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41" w:rsidRDefault="00D72541" w:rsidP="00E97508">
      <w:pPr>
        <w:jc w:val="center"/>
      </w:pPr>
      <w:bookmarkStart w:id="0" w:name="_GoBack"/>
      <w:bookmarkEnd w:id="0"/>
      <w:r>
        <w:rPr>
          <w:rFonts w:hint="eastAsia"/>
        </w:rPr>
        <w:t>建物収去土地明渡等、建物収去土地明渡請求事件</w:t>
      </w:r>
    </w:p>
    <w:p w:rsidR="00E97508" w:rsidRDefault="00E97508" w:rsidP="00E97508">
      <w:pPr>
        <w:jc w:val="center"/>
      </w:pPr>
      <w:r>
        <w:rPr>
          <w:rFonts w:hint="eastAsia"/>
        </w:rPr>
        <w:t>（最高裁平成</w:t>
      </w:r>
      <w:r>
        <w:rPr>
          <w:rFonts w:hint="eastAsia"/>
        </w:rPr>
        <w:t>9</w:t>
      </w:r>
      <w:r>
        <w:rPr>
          <w:rFonts w:hint="eastAsia"/>
        </w:rPr>
        <w:t>年</w:t>
      </w:r>
      <w:r>
        <w:rPr>
          <w:rFonts w:hint="eastAsia"/>
        </w:rPr>
        <w:t>7</w:t>
      </w:r>
      <w:r>
        <w:rPr>
          <w:rFonts w:hint="eastAsia"/>
        </w:rPr>
        <w:t>月</w:t>
      </w:r>
      <w:r>
        <w:rPr>
          <w:rFonts w:hint="eastAsia"/>
        </w:rPr>
        <w:t>17</w:t>
      </w:r>
      <w:r>
        <w:rPr>
          <w:rFonts w:hint="eastAsia"/>
        </w:rPr>
        <w:t>日判決民集</w:t>
      </w:r>
      <w:r>
        <w:rPr>
          <w:rFonts w:hint="eastAsia"/>
        </w:rPr>
        <w:t>51</w:t>
      </w:r>
      <w:r>
        <w:rPr>
          <w:rFonts w:hint="eastAsia"/>
        </w:rPr>
        <w:t>巻</w:t>
      </w:r>
      <w:r>
        <w:rPr>
          <w:rFonts w:hint="eastAsia"/>
        </w:rPr>
        <w:t>6</w:t>
      </w:r>
      <w:r>
        <w:rPr>
          <w:rFonts w:hint="eastAsia"/>
        </w:rPr>
        <w:t>号</w:t>
      </w:r>
      <w:r>
        <w:rPr>
          <w:rFonts w:hint="eastAsia"/>
        </w:rPr>
        <w:t>2882</w:t>
      </w:r>
      <w:r>
        <w:rPr>
          <w:rFonts w:hint="eastAsia"/>
        </w:rPr>
        <w:t>頁）</w:t>
      </w:r>
    </w:p>
    <w:p w:rsidR="00C47C37" w:rsidRDefault="00C47C37" w:rsidP="00C47C37">
      <w:pPr>
        <w:wordWrap w:val="0"/>
        <w:jc w:val="right"/>
      </w:pPr>
      <w:r>
        <w:rPr>
          <w:rFonts w:hint="eastAsia"/>
        </w:rPr>
        <w:t>文責　渡部・山口・篠田</w:t>
      </w:r>
    </w:p>
    <w:p w:rsidR="00D72541" w:rsidRDefault="00D72541" w:rsidP="008A469D"/>
    <w:p w:rsidR="00EF0D0F" w:rsidRDefault="008A469D" w:rsidP="008A469D">
      <w:pPr>
        <w:pStyle w:val="a3"/>
        <w:numPr>
          <w:ilvl w:val="0"/>
          <w:numId w:val="1"/>
        </w:numPr>
        <w:ind w:leftChars="0"/>
      </w:pPr>
      <w:r>
        <w:rPr>
          <w:rFonts w:hint="eastAsia"/>
        </w:rPr>
        <w:t>事実概要</w:t>
      </w:r>
    </w:p>
    <w:p w:rsidR="008A469D" w:rsidRDefault="008A469D" w:rsidP="008A469D">
      <w:pPr>
        <w:ind w:firstLineChars="100" w:firstLine="210"/>
      </w:pPr>
      <w:r>
        <w:rPr>
          <w:rFonts w:hint="eastAsia"/>
        </w:rPr>
        <w:t>X</w:t>
      </w:r>
      <w:r>
        <w:rPr>
          <w:rFonts w:hint="eastAsia"/>
        </w:rPr>
        <w:t>は、その所有する土地（本件土地）を</w:t>
      </w:r>
      <w:r>
        <w:rPr>
          <w:rFonts w:hint="eastAsia"/>
        </w:rPr>
        <w:t>A</w:t>
      </w:r>
      <w:r>
        <w:rPr>
          <w:rFonts w:hint="eastAsia"/>
        </w:rPr>
        <w:t>に賃貸し、</w:t>
      </w:r>
      <w:r>
        <w:rPr>
          <w:rFonts w:hint="eastAsia"/>
        </w:rPr>
        <w:t>A</w:t>
      </w:r>
      <w:r>
        <w:rPr>
          <w:rFonts w:hint="eastAsia"/>
        </w:rPr>
        <w:t>は同土地に建物（本件建物）を所有して、これに居住していた。なお、本件建物の登記簿上の所有名義人は</w:t>
      </w:r>
      <w:r>
        <w:rPr>
          <w:rFonts w:hint="eastAsia"/>
        </w:rPr>
        <w:t>A</w:t>
      </w:r>
      <w:r>
        <w:rPr>
          <w:rFonts w:hint="eastAsia"/>
        </w:rPr>
        <w:t>の父である甲となっていた。</w:t>
      </w:r>
    </w:p>
    <w:p w:rsidR="008A469D" w:rsidRDefault="008A469D" w:rsidP="008A469D">
      <w:r>
        <w:rPr>
          <w:rFonts w:hint="eastAsia"/>
        </w:rPr>
        <w:t xml:space="preserve">　</w:t>
      </w:r>
      <w:r>
        <w:rPr>
          <w:rFonts w:hint="eastAsia"/>
        </w:rPr>
        <w:t>A</w:t>
      </w:r>
      <w:r>
        <w:rPr>
          <w:rFonts w:hint="eastAsia"/>
        </w:rPr>
        <w:t>は、平成元年二月、本件建物を譲渡担保に供して</w:t>
      </w:r>
      <w:r>
        <w:rPr>
          <w:rFonts w:hint="eastAsia"/>
        </w:rPr>
        <w:t>B</w:t>
      </w:r>
      <w:r>
        <w:rPr>
          <w:rFonts w:hint="eastAsia"/>
        </w:rPr>
        <w:t>から一三〇〇万円を借り受けたが、同月二一日、甲をして、同建物を譲渡担保として</w:t>
      </w:r>
      <w:r>
        <w:rPr>
          <w:rFonts w:hint="eastAsia"/>
        </w:rPr>
        <w:t>B</w:t>
      </w:r>
      <w:r w:rsidR="003774A7">
        <w:rPr>
          <w:rFonts w:hint="eastAsia"/>
        </w:rPr>
        <w:t>に譲渡する旨の譲渡担保権設定契約書及び登記</w:t>
      </w:r>
      <w:r>
        <w:rPr>
          <w:rFonts w:hint="eastAsia"/>
        </w:rPr>
        <w:t>申請書類に署名押印させ、これらを</w:t>
      </w:r>
      <w:r>
        <w:rPr>
          <w:rFonts w:hint="eastAsia"/>
        </w:rPr>
        <w:t>B</w:t>
      </w:r>
      <w:r>
        <w:rPr>
          <w:rFonts w:hint="eastAsia"/>
        </w:rPr>
        <w:t>に交付した。</w:t>
      </w:r>
      <w:r>
        <w:rPr>
          <w:rFonts w:hint="eastAsia"/>
        </w:rPr>
        <w:t>B</w:t>
      </w:r>
      <w:r>
        <w:rPr>
          <w:rFonts w:hint="eastAsia"/>
        </w:rPr>
        <w:t>は、同日、甲から交付を受けた右登記申請書類を利用して、本件建物につき、代物弁済予約を原因として</w:t>
      </w:r>
      <w:r>
        <w:rPr>
          <w:rFonts w:hint="eastAsia"/>
        </w:rPr>
        <w:t>B</w:t>
      </w:r>
      <w:r>
        <w:rPr>
          <w:rFonts w:hint="eastAsia"/>
        </w:rPr>
        <w:t>を権利者とする</w:t>
      </w:r>
      <w:r w:rsidR="00665B23">
        <w:rPr>
          <w:rFonts w:hint="eastAsia"/>
        </w:rPr>
        <w:t>所有権移転請求権仮登記を経由するとともに、売買を原因として所有名義人を</w:t>
      </w:r>
      <w:r w:rsidR="00665B23">
        <w:rPr>
          <w:rFonts w:hint="eastAsia"/>
        </w:rPr>
        <w:t>B</w:t>
      </w:r>
      <w:r w:rsidR="00665B23">
        <w:rPr>
          <w:rFonts w:hint="eastAsia"/>
        </w:rPr>
        <w:t>の妻である乙とする所有権移転登記を経由した。</w:t>
      </w:r>
    </w:p>
    <w:p w:rsidR="00665B23" w:rsidRDefault="00665B23" w:rsidP="008A469D">
      <w:r>
        <w:rPr>
          <w:rFonts w:hint="eastAsia"/>
        </w:rPr>
        <w:t xml:space="preserve">　</w:t>
      </w:r>
      <w:r>
        <w:rPr>
          <w:rFonts w:hint="eastAsia"/>
        </w:rPr>
        <w:t>A</w:t>
      </w:r>
      <w:r>
        <w:rPr>
          <w:rFonts w:hint="eastAsia"/>
        </w:rPr>
        <w:t>は、同月、本件建物から退去して転居したが、その後は、</w:t>
      </w:r>
      <w:r>
        <w:rPr>
          <w:rFonts w:hint="eastAsia"/>
        </w:rPr>
        <w:t>X</w:t>
      </w:r>
      <w:r>
        <w:rPr>
          <w:rFonts w:hint="eastAsia"/>
        </w:rPr>
        <w:t>に対して何の連絡もせず、</w:t>
      </w:r>
      <w:r>
        <w:rPr>
          <w:rFonts w:hint="eastAsia"/>
        </w:rPr>
        <w:t>B</w:t>
      </w:r>
      <w:r>
        <w:rPr>
          <w:rFonts w:hint="eastAsia"/>
        </w:rPr>
        <w:t>との間の連絡もなく、行方不明となった。</w:t>
      </w:r>
    </w:p>
    <w:p w:rsidR="00665B23" w:rsidRDefault="00665B23" w:rsidP="008A469D">
      <w:r>
        <w:rPr>
          <w:rFonts w:hint="eastAsia"/>
        </w:rPr>
        <w:t xml:space="preserve">　</w:t>
      </w:r>
      <w:r>
        <w:rPr>
          <w:rFonts w:hint="eastAsia"/>
        </w:rPr>
        <w:t>Y</w:t>
      </w:r>
      <w:r>
        <w:rPr>
          <w:rFonts w:hint="eastAsia"/>
        </w:rPr>
        <w:t>は、同年六月一〇日、丙会社の仲介で本件建物を賃借する契約を締結して、それ以後、同建物に居住している。右の賃貸借契約書には、契約書前文に賃貸人として</w:t>
      </w:r>
      <w:r>
        <w:rPr>
          <w:rFonts w:hint="eastAsia"/>
        </w:rPr>
        <w:t>A</w:t>
      </w:r>
      <w:r>
        <w:rPr>
          <w:rFonts w:hint="eastAsia"/>
        </w:rPr>
        <w:t>と</w:t>
      </w:r>
      <w:r>
        <w:rPr>
          <w:rFonts w:hint="eastAsia"/>
        </w:rPr>
        <w:t>B</w:t>
      </w:r>
      <w:r>
        <w:rPr>
          <w:rFonts w:hint="eastAsia"/>
        </w:rPr>
        <w:t>の両名が併記され、末尾に「賃貸人</w:t>
      </w:r>
      <w:r>
        <w:rPr>
          <w:rFonts w:hint="eastAsia"/>
        </w:rPr>
        <w:t>A</w:t>
      </w:r>
      <w:r>
        <w:rPr>
          <w:rFonts w:hint="eastAsia"/>
        </w:rPr>
        <w:t>」「権利者</w:t>
      </w:r>
      <w:r>
        <w:rPr>
          <w:rFonts w:hint="eastAsia"/>
        </w:rPr>
        <w:t>B</w:t>
      </w:r>
      <w:r>
        <w:rPr>
          <w:rFonts w:hint="eastAsia"/>
        </w:rPr>
        <w:t>」と記載されていたが、賃料の振込先として</w:t>
      </w:r>
      <w:r>
        <w:rPr>
          <w:rFonts w:hint="eastAsia"/>
        </w:rPr>
        <w:t>B</w:t>
      </w:r>
      <w:r>
        <w:rPr>
          <w:rFonts w:hint="eastAsia"/>
        </w:rPr>
        <w:t>の銀行預金口座が記載されており、また、右契約書に添付された重要事項説明書には、本件建物の貸主及び所有者は</w:t>
      </w:r>
      <w:r>
        <w:rPr>
          <w:rFonts w:hint="eastAsia"/>
        </w:rPr>
        <w:t>B</w:t>
      </w:r>
      <w:r>
        <w:rPr>
          <w:rFonts w:hint="eastAsia"/>
        </w:rPr>
        <w:t>と記載され、丙会社は</w:t>
      </w:r>
      <w:r>
        <w:rPr>
          <w:rFonts w:hint="eastAsia"/>
        </w:rPr>
        <w:t>B</w:t>
      </w:r>
      <w:r>
        <w:rPr>
          <w:rFonts w:hint="eastAsia"/>
        </w:rPr>
        <w:t>の代理人と記載されていた。</w:t>
      </w:r>
    </w:p>
    <w:p w:rsidR="00665B23" w:rsidRDefault="00665B23" w:rsidP="008A469D">
      <w:r>
        <w:rPr>
          <w:rFonts w:hint="eastAsia"/>
        </w:rPr>
        <w:t xml:space="preserve">　本件土地の地代は、従前は</w:t>
      </w:r>
      <w:r>
        <w:rPr>
          <w:rFonts w:hint="eastAsia"/>
        </w:rPr>
        <w:t>A</w:t>
      </w:r>
      <w:r>
        <w:rPr>
          <w:rFonts w:hint="eastAsia"/>
        </w:rPr>
        <w:t>が</w:t>
      </w:r>
      <w:r>
        <w:rPr>
          <w:rFonts w:hint="eastAsia"/>
        </w:rPr>
        <w:t>X</w:t>
      </w:r>
      <w:r>
        <w:rPr>
          <w:rFonts w:hint="eastAsia"/>
        </w:rPr>
        <w:t>方に持参して支払っていたところ、</w:t>
      </w:r>
      <w:r>
        <w:rPr>
          <w:rFonts w:hint="eastAsia"/>
        </w:rPr>
        <w:t>A</w:t>
      </w:r>
      <w:r>
        <w:rPr>
          <w:rFonts w:hint="eastAsia"/>
        </w:rPr>
        <w:t>が</w:t>
      </w:r>
      <w:r w:rsidR="00374E64">
        <w:rPr>
          <w:rFonts w:hint="eastAsia"/>
        </w:rPr>
        <w:t>本件建物から退去した後は、同年三月に</w:t>
      </w:r>
      <w:r w:rsidR="00374E64">
        <w:rPr>
          <w:rFonts w:hint="eastAsia"/>
        </w:rPr>
        <w:t>B</w:t>
      </w:r>
      <w:r w:rsidR="00374E64">
        <w:rPr>
          <w:rFonts w:hint="eastAsia"/>
        </w:rPr>
        <w:t>から</w:t>
      </w:r>
      <w:r w:rsidR="00374E64">
        <w:rPr>
          <w:rFonts w:hint="eastAsia"/>
        </w:rPr>
        <w:t>X</w:t>
      </w:r>
      <w:r w:rsidR="00374E64">
        <w:rPr>
          <w:rFonts w:hint="eastAsia"/>
        </w:rPr>
        <w:t>の銀行預金口座に振り込まれ、これを不審に思った</w:t>
      </w:r>
      <w:r w:rsidR="00374E64">
        <w:rPr>
          <w:rFonts w:hint="eastAsia"/>
        </w:rPr>
        <w:t>X</w:t>
      </w:r>
      <w:r w:rsidR="00374E64">
        <w:rPr>
          <w:rFonts w:hint="eastAsia"/>
        </w:rPr>
        <w:t>が</w:t>
      </w:r>
      <w:r w:rsidR="00374E64">
        <w:rPr>
          <w:rFonts w:hint="eastAsia"/>
        </w:rPr>
        <w:t>B</w:t>
      </w:r>
      <w:r w:rsidR="00374E64">
        <w:rPr>
          <w:rFonts w:hint="eastAsia"/>
        </w:rPr>
        <w:t>の口座に右振込金を返還すると、同年四月から一二月まで</w:t>
      </w:r>
      <w:r w:rsidR="00374E64">
        <w:rPr>
          <w:rFonts w:hint="eastAsia"/>
        </w:rPr>
        <w:t>B</w:t>
      </w:r>
      <w:r w:rsidR="00374E64">
        <w:rPr>
          <w:rFonts w:hint="eastAsia"/>
        </w:rPr>
        <w:t>から</w:t>
      </w:r>
      <w:r w:rsidR="00374E64">
        <w:rPr>
          <w:rFonts w:hint="eastAsia"/>
        </w:rPr>
        <w:t>A</w:t>
      </w:r>
      <w:r w:rsidR="00374E64">
        <w:rPr>
          <w:rFonts w:hint="eastAsia"/>
        </w:rPr>
        <w:t>名義で振り込まれた。</w:t>
      </w:r>
    </w:p>
    <w:p w:rsidR="00374E64" w:rsidRDefault="00374E64" w:rsidP="008A469D">
      <w:r>
        <w:rPr>
          <w:rFonts w:hint="eastAsia"/>
        </w:rPr>
        <w:t xml:space="preserve">　</w:t>
      </w:r>
      <w:r>
        <w:rPr>
          <w:rFonts w:hint="eastAsia"/>
        </w:rPr>
        <w:t>X</w:t>
      </w:r>
      <w:r>
        <w:rPr>
          <w:rFonts w:hint="eastAsia"/>
        </w:rPr>
        <w:t>は、本件建物につき乙名義への所有権移転登記がされていることを知り、乙に対し、平成二年四月一三日到達の</w:t>
      </w:r>
      <w:r w:rsidR="001656EB">
        <w:rPr>
          <w:rFonts w:hint="eastAsia"/>
        </w:rPr>
        <w:t>内容証明郵便により、同建物を収去して本件土地を明け渡すよう求めたところ、</w:t>
      </w:r>
      <w:r w:rsidR="001656EB">
        <w:rPr>
          <w:rFonts w:hint="eastAsia"/>
        </w:rPr>
        <w:t>B</w:t>
      </w:r>
      <w:r w:rsidR="001656EB">
        <w:rPr>
          <w:rFonts w:hint="eastAsia"/>
        </w:rPr>
        <w:t>は、同年五月一四日、乙名義への右所有権移転登記を錯誤を原因として抹消した。</w:t>
      </w:r>
    </w:p>
    <w:p w:rsidR="001656EB" w:rsidRDefault="001656EB" w:rsidP="008A469D">
      <w:r>
        <w:rPr>
          <w:rFonts w:hint="eastAsia"/>
        </w:rPr>
        <w:t xml:space="preserve">　</w:t>
      </w:r>
      <w:r>
        <w:rPr>
          <w:rFonts w:hint="eastAsia"/>
        </w:rPr>
        <w:t>X</w:t>
      </w:r>
      <w:r>
        <w:rPr>
          <w:rFonts w:hint="eastAsia"/>
        </w:rPr>
        <w:t>は、</w:t>
      </w:r>
      <w:r>
        <w:rPr>
          <w:rFonts w:hint="eastAsia"/>
        </w:rPr>
        <w:t>A</w:t>
      </w:r>
      <w:r>
        <w:rPr>
          <w:rFonts w:hint="eastAsia"/>
        </w:rPr>
        <w:t>に対して、平成四年七月一六日に到達したとみなされる公示による意思表示により、</w:t>
      </w:r>
      <w:r w:rsidR="00820B61">
        <w:rPr>
          <w:rFonts w:hint="eastAsia"/>
        </w:rPr>
        <w:t>賃借権の無断譲渡を理由として本件土地の賃貸借契約を解除した。</w:t>
      </w:r>
    </w:p>
    <w:p w:rsidR="00820B61" w:rsidRDefault="00820B61" w:rsidP="008A469D">
      <w:r>
        <w:rPr>
          <w:rFonts w:hint="eastAsia"/>
        </w:rPr>
        <w:t xml:space="preserve">　</w:t>
      </w:r>
      <w:r>
        <w:rPr>
          <w:rFonts w:hint="eastAsia"/>
        </w:rPr>
        <w:t>X</w:t>
      </w:r>
      <w:r>
        <w:rPr>
          <w:rFonts w:hint="eastAsia"/>
        </w:rPr>
        <w:t>は、本件土地の所有権に基づき、同土地上の本件建物を占有する</w:t>
      </w:r>
      <w:r>
        <w:rPr>
          <w:rFonts w:hint="eastAsia"/>
        </w:rPr>
        <w:t>Y</w:t>
      </w:r>
      <w:r>
        <w:rPr>
          <w:rFonts w:hint="eastAsia"/>
        </w:rPr>
        <w:t>に対して、同建物から退去して同土地を明け渡すことを求めた。</w:t>
      </w:r>
    </w:p>
    <w:p w:rsidR="00820B61" w:rsidRDefault="00820B61" w:rsidP="008A469D">
      <w:r>
        <w:rPr>
          <w:rFonts w:hint="eastAsia"/>
        </w:rPr>
        <w:t xml:space="preserve">　</w:t>
      </w:r>
      <w:r>
        <w:rPr>
          <w:rFonts w:hint="eastAsia"/>
        </w:rPr>
        <w:t>Y</w:t>
      </w:r>
      <w:r>
        <w:rPr>
          <w:rFonts w:hint="eastAsia"/>
        </w:rPr>
        <w:t>は、抗弁として、本件土地の賃借人である</w:t>
      </w:r>
      <w:r>
        <w:rPr>
          <w:rFonts w:hint="eastAsia"/>
        </w:rPr>
        <w:t>A</w:t>
      </w:r>
      <w:r>
        <w:rPr>
          <w:rFonts w:hint="eastAsia"/>
        </w:rPr>
        <w:t>から本件建物を賃借している旨を主張したところ、</w:t>
      </w:r>
      <w:r>
        <w:rPr>
          <w:rFonts w:hint="eastAsia"/>
        </w:rPr>
        <w:t>X</w:t>
      </w:r>
      <w:r>
        <w:rPr>
          <w:rFonts w:hint="eastAsia"/>
        </w:rPr>
        <w:t>は、再抗弁として、民法六一二条に基づき</w:t>
      </w:r>
      <w:r>
        <w:rPr>
          <w:rFonts w:hint="eastAsia"/>
        </w:rPr>
        <w:t>A</w:t>
      </w:r>
      <w:r>
        <w:rPr>
          <w:rFonts w:hint="eastAsia"/>
        </w:rPr>
        <w:t>との間の本件土地の賃貸借契約を解除した旨を主張した。</w:t>
      </w:r>
    </w:p>
    <w:p w:rsidR="001252B6" w:rsidRDefault="001252B6" w:rsidP="008A469D">
      <w:r>
        <w:rPr>
          <w:rFonts w:hint="eastAsia"/>
        </w:rPr>
        <w:lastRenderedPageBreak/>
        <w:t xml:space="preserve">　</w:t>
      </w:r>
      <w:r>
        <w:rPr>
          <w:rFonts w:hint="eastAsia"/>
        </w:rPr>
        <w:t>1</w:t>
      </w:r>
      <w:r>
        <w:rPr>
          <w:rFonts w:hint="eastAsia"/>
        </w:rPr>
        <w:t>審判決は、「</w:t>
      </w:r>
      <w:r>
        <w:rPr>
          <w:rFonts w:hint="eastAsia"/>
        </w:rPr>
        <w:t>A</w:t>
      </w:r>
      <w:r>
        <w:rPr>
          <w:rFonts w:hint="eastAsia"/>
        </w:rPr>
        <w:t>が本件建物から退去した後は、</w:t>
      </w:r>
      <w:r>
        <w:rPr>
          <w:rFonts w:hint="eastAsia"/>
        </w:rPr>
        <w:t>B</w:t>
      </w:r>
      <w:r>
        <w:rPr>
          <w:rFonts w:hint="eastAsia"/>
        </w:rPr>
        <w:t>が本件土地の地代を支払い、本件建物の賃貸借契約の締結に際しては、所有者として行動しているもので、</w:t>
      </w:r>
      <w:r>
        <w:rPr>
          <w:rFonts w:hint="eastAsia"/>
        </w:rPr>
        <w:t>B</w:t>
      </w:r>
      <w:r>
        <w:rPr>
          <w:rFonts w:hint="eastAsia"/>
        </w:rPr>
        <w:t>は本件建物の担保価値のみならず、その使用収益権も行使しており、本件建物所有権は</w:t>
      </w:r>
      <w:r>
        <w:rPr>
          <w:rFonts w:hint="eastAsia"/>
        </w:rPr>
        <w:t>B</w:t>
      </w:r>
      <w:r>
        <w:rPr>
          <w:rFonts w:hint="eastAsia"/>
        </w:rPr>
        <w:t>に確定的に移転しているといわざるを得」ないと判示し、</w:t>
      </w:r>
      <w:r>
        <w:rPr>
          <w:rFonts w:hint="eastAsia"/>
        </w:rPr>
        <w:t>A</w:t>
      </w:r>
      <w:r>
        <w:rPr>
          <w:rFonts w:hint="eastAsia"/>
        </w:rPr>
        <w:t>は本件建物所有権と共に本件土地賃借権を</w:t>
      </w:r>
      <w:r>
        <w:rPr>
          <w:rFonts w:hint="eastAsia"/>
        </w:rPr>
        <w:t>B</w:t>
      </w:r>
      <w:r>
        <w:rPr>
          <w:rFonts w:hint="eastAsia"/>
        </w:rPr>
        <w:t>に譲渡したものと認められるとして、</w:t>
      </w:r>
      <w:r>
        <w:rPr>
          <w:rFonts w:hint="eastAsia"/>
        </w:rPr>
        <w:t>X</w:t>
      </w:r>
      <w:r>
        <w:rPr>
          <w:rFonts w:hint="eastAsia"/>
        </w:rPr>
        <w:t>による賃借権の無断譲渡を理由とする本件土地の賃貸借契約の解除を認め、</w:t>
      </w:r>
      <w:r>
        <w:rPr>
          <w:rFonts w:hint="eastAsia"/>
        </w:rPr>
        <w:t>X</w:t>
      </w:r>
      <w:r>
        <w:rPr>
          <w:rFonts w:hint="eastAsia"/>
        </w:rPr>
        <w:t>の</w:t>
      </w:r>
      <w:r>
        <w:rPr>
          <w:rFonts w:hint="eastAsia"/>
        </w:rPr>
        <w:t>Y</w:t>
      </w:r>
      <w:r>
        <w:rPr>
          <w:rFonts w:hint="eastAsia"/>
        </w:rPr>
        <w:t>に対する建物退去</w:t>
      </w:r>
      <w:r w:rsidR="00E2592C">
        <w:rPr>
          <w:rFonts w:hint="eastAsia"/>
        </w:rPr>
        <w:t>土地明渡請求を認容した。</w:t>
      </w:r>
    </w:p>
    <w:p w:rsidR="00E2592C" w:rsidRDefault="00E2592C" w:rsidP="008A469D">
      <w:r>
        <w:rPr>
          <w:rFonts w:hint="eastAsia"/>
        </w:rPr>
        <w:t xml:space="preserve">　</w:t>
      </w:r>
      <w:r>
        <w:rPr>
          <w:rFonts w:hint="eastAsia"/>
        </w:rPr>
        <w:t>1</w:t>
      </w:r>
      <w:r>
        <w:rPr>
          <w:rFonts w:hint="eastAsia"/>
        </w:rPr>
        <w:t>審判決に対して</w:t>
      </w:r>
      <w:r>
        <w:rPr>
          <w:rFonts w:hint="eastAsia"/>
        </w:rPr>
        <w:t>Y</w:t>
      </w:r>
      <w:r>
        <w:rPr>
          <w:rFonts w:hint="eastAsia"/>
        </w:rPr>
        <w:t>が控訴したところ、原審は、</w:t>
      </w:r>
      <w:r>
        <w:rPr>
          <w:rFonts w:hint="eastAsia"/>
        </w:rPr>
        <w:t>Y</w:t>
      </w:r>
      <w:r>
        <w:rPr>
          <w:rFonts w:hint="eastAsia"/>
        </w:rPr>
        <w:t>の抗弁について明示の判断を示さないまま、</w:t>
      </w:r>
      <w:r>
        <w:rPr>
          <w:rFonts w:hint="eastAsia"/>
        </w:rPr>
        <w:t>X</w:t>
      </w:r>
      <w:r>
        <w:rPr>
          <w:rFonts w:hint="eastAsia"/>
        </w:rPr>
        <w:t>の本件土地の賃貸借契約解除の主張につき、</w:t>
      </w:r>
      <w:r w:rsidR="00F73FB0">
        <w:rPr>
          <w:rFonts w:hint="eastAsia"/>
        </w:rPr>
        <w:t>次のとおり判断し、</w:t>
      </w:r>
      <w:r w:rsidR="00F73FB0">
        <w:rPr>
          <w:rFonts w:hint="eastAsia"/>
        </w:rPr>
        <w:t>X</w:t>
      </w:r>
      <w:r w:rsidR="00F73FB0">
        <w:rPr>
          <w:rFonts w:hint="eastAsia"/>
        </w:rPr>
        <w:t>の請求を棄却した。</w:t>
      </w:r>
    </w:p>
    <w:p w:rsidR="00F73FB0" w:rsidRDefault="00F73FB0" w:rsidP="00F73FB0">
      <w:pPr>
        <w:pStyle w:val="a3"/>
        <w:numPr>
          <w:ilvl w:val="0"/>
          <w:numId w:val="2"/>
        </w:numPr>
        <w:ind w:leftChars="0"/>
      </w:pPr>
      <w:r>
        <w:rPr>
          <w:rFonts w:hint="eastAsia"/>
        </w:rPr>
        <w:t>前期事実関係の下においては、</w:t>
      </w:r>
      <w:r>
        <w:rPr>
          <w:rFonts w:hint="eastAsia"/>
        </w:rPr>
        <w:t>B</w:t>
      </w:r>
      <w:r>
        <w:rPr>
          <w:rFonts w:hint="eastAsia"/>
        </w:rPr>
        <w:t>は、</w:t>
      </w:r>
      <w:r>
        <w:rPr>
          <w:rFonts w:hint="eastAsia"/>
        </w:rPr>
        <w:t>A</w:t>
      </w:r>
      <w:r>
        <w:rPr>
          <w:rFonts w:hint="eastAsia"/>
        </w:rPr>
        <w:t>に一三〇〇万円を貸し付け、右貸金債権を担保するために本件建物に譲渡担保権の設定を受け、貸金の利息として</w:t>
      </w:r>
      <w:r>
        <w:rPr>
          <w:rFonts w:hint="eastAsia"/>
        </w:rPr>
        <w:t>Y</w:t>
      </w:r>
      <w:r>
        <w:rPr>
          <w:rFonts w:hint="eastAsia"/>
        </w:rPr>
        <w:t>から同建物の賃料を受領している可能性が大きいということができるから、</w:t>
      </w:r>
      <w:r>
        <w:rPr>
          <w:rFonts w:hint="eastAsia"/>
        </w:rPr>
        <w:t>B</w:t>
      </w:r>
      <w:r>
        <w:rPr>
          <w:rFonts w:hint="eastAsia"/>
        </w:rPr>
        <w:t>が本件建物の所有権を終局的、確定的に取得したものと認めることはできない。</w:t>
      </w:r>
    </w:p>
    <w:p w:rsidR="00F73FB0" w:rsidRDefault="004A1661" w:rsidP="00F73FB0">
      <w:pPr>
        <w:pStyle w:val="a3"/>
        <w:numPr>
          <w:ilvl w:val="0"/>
          <w:numId w:val="2"/>
        </w:numPr>
        <w:ind w:leftChars="0"/>
      </w:pPr>
      <w:r>
        <w:rPr>
          <w:rFonts w:hint="eastAsia"/>
        </w:rPr>
        <w:t>A</w:t>
      </w:r>
      <w:r>
        <w:rPr>
          <w:rFonts w:hint="eastAsia"/>
        </w:rPr>
        <w:t>の</w:t>
      </w:r>
      <w:r>
        <w:rPr>
          <w:rFonts w:hint="eastAsia"/>
        </w:rPr>
        <w:t>B</w:t>
      </w:r>
      <w:r>
        <w:rPr>
          <w:rFonts w:hint="eastAsia"/>
        </w:rPr>
        <w:t>に対する右貸金債務は、弁済期が既に経過しているにもかかわらず弁済されていないが、</w:t>
      </w:r>
      <w:r>
        <w:rPr>
          <w:rFonts w:hint="eastAsia"/>
        </w:rPr>
        <w:t>B</w:t>
      </w:r>
      <w:r>
        <w:rPr>
          <w:rFonts w:hint="eastAsia"/>
        </w:rPr>
        <w:t>が譲渡担保権を実行したと認めるに足りる証拠はないから、本件建物の所有権の確定的譲渡はいまだされていない。</w:t>
      </w:r>
    </w:p>
    <w:p w:rsidR="004A1661" w:rsidRDefault="004A1661" w:rsidP="00F73FB0">
      <w:pPr>
        <w:pStyle w:val="a3"/>
        <w:numPr>
          <w:ilvl w:val="0"/>
          <w:numId w:val="2"/>
        </w:numPr>
        <w:ind w:leftChars="0"/>
      </w:pPr>
      <w:r>
        <w:rPr>
          <w:rFonts w:hint="eastAsia"/>
        </w:rPr>
        <w:t>そうすると、本件土地の賃借権も、</w:t>
      </w:r>
      <w:r>
        <w:rPr>
          <w:rFonts w:hint="eastAsia"/>
        </w:rPr>
        <w:t>B</w:t>
      </w:r>
      <w:r>
        <w:rPr>
          <w:rFonts w:hint="eastAsia"/>
        </w:rPr>
        <w:t>に終局的、確定的に譲渡されていないから、同土地について、民法六一二条所定の解除の原因である賃借権の譲渡がされたものとはいえず、</w:t>
      </w:r>
      <w:r>
        <w:rPr>
          <w:rFonts w:hint="eastAsia"/>
        </w:rPr>
        <w:t>X</w:t>
      </w:r>
      <w:r>
        <w:rPr>
          <w:rFonts w:hint="eastAsia"/>
        </w:rPr>
        <w:t>の本件賃貸借契約解除の意思表示は、その効力を生じない。</w:t>
      </w:r>
    </w:p>
    <w:p w:rsidR="001A441B" w:rsidRDefault="001A441B" w:rsidP="001A441B">
      <w:r>
        <w:rPr>
          <w:rFonts w:hint="eastAsia"/>
        </w:rPr>
        <w:t xml:space="preserve">　これに対して</w:t>
      </w:r>
      <w:r>
        <w:rPr>
          <w:rFonts w:hint="eastAsia"/>
        </w:rPr>
        <w:t>X</w:t>
      </w:r>
      <w:r>
        <w:rPr>
          <w:rFonts w:hint="eastAsia"/>
        </w:rPr>
        <w:t>が上告した。</w:t>
      </w:r>
    </w:p>
    <w:p w:rsidR="00A061DB" w:rsidRDefault="00A061DB" w:rsidP="00A061DB">
      <w:pPr>
        <w:pStyle w:val="a3"/>
        <w:ind w:leftChars="0" w:left="570"/>
      </w:pPr>
    </w:p>
    <w:p w:rsidR="00A061DB" w:rsidRDefault="00502F79" w:rsidP="00502F79">
      <w:pPr>
        <w:ind w:left="210"/>
      </w:pPr>
      <w:r>
        <w:rPr>
          <w:rFonts w:hint="eastAsia"/>
        </w:rPr>
        <w:t>２</w:t>
      </w:r>
      <w:r>
        <w:rPr>
          <w:rFonts w:hint="eastAsia"/>
        </w:rPr>
        <w:t>.</w:t>
      </w:r>
      <w:r w:rsidR="00E97508">
        <w:rPr>
          <w:rFonts w:hint="eastAsia"/>
        </w:rPr>
        <w:t>最高裁</w:t>
      </w:r>
      <w:r w:rsidR="00A061DB">
        <w:rPr>
          <w:rFonts w:hint="eastAsia"/>
        </w:rPr>
        <w:t>判旨　破棄自判</w:t>
      </w:r>
    </w:p>
    <w:p w:rsidR="00A061DB" w:rsidRDefault="00A061DB" w:rsidP="00A061DB">
      <w:pPr>
        <w:pStyle w:val="a3"/>
        <w:ind w:leftChars="0" w:left="570"/>
      </w:pPr>
      <w:r w:rsidRPr="002C77D1">
        <w:t xml:space="preserve">　</w:t>
      </w:r>
      <w:r>
        <w:rPr>
          <w:rFonts w:hint="eastAsia"/>
        </w:rPr>
        <w:t xml:space="preserve">「１　</w:t>
      </w:r>
      <w:r>
        <w:t>借地人が借地上に所有する建物につき譲渡担保権を設定した場合には</w:t>
      </w:r>
      <w:r>
        <w:rPr>
          <w:rFonts w:hint="eastAsia"/>
        </w:rPr>
        <w:t>、</w:t>
      </w:r>
      <w:r w:rsidRPr="002C77D1">
        <w:t>建物所有権の移転は債権担保の趣旨でされたものであって、譲渡担保権者によって担保権が実行されるまでの間は、譲渡担保権設定者は受戻権を行使して建物所有権を回復することができるのであり、譲渡担保権設定者が引き続き建物を使用している限り、右建物の敷地について民法六一二条にいう賃借権の譲渡又は転貸がされたと解することはできない（最高裁昭和三九年（オ）第四二二号同四〇年一二月一七日第</w:t>
      </w:r>
      <w:r w:rsidRPr="002C77D1">
        <w:t xml:space="preserve"> </w:t>
      </w:r>
      <w:r w:rsidRPr="002C77D1">
        <w:t>二小法廷判決・民集一九巻九号二一五九頁参照）。しかし、地上建物につき譲渡担</w:t>
      </w:r>
      <w:r w:rsidRPr="002C77D1">
        <w:t xml:space="preserve"> </w:t>
      </w:r>
      <w:r w:rsidRPr="002C77D1">
        <w:t>保権が設定された場合であっても、譲渡担保権者が建物の引渡しを受けて使用又は</w:t>
      </w:r>
      <w:r w:rsidRPr="002C77D1">
        <w:t xml:space="preserve"> </w:t>
      </w:r>
      <w:r w:rsidRPr="002C77D1">
        <w:t>収益をするときは、いまだ譲渡担保権が実行されておらず、譲渡担保権設定者による受戻権の行使が可能であるとしても、建物の敷地について民法六一二条にいう賃</w:t>
      </w:r>
      <w:r w:rsidRPr="002C77D1">
        <w:t xml:space="preserve"> </w:t>
      </w:r>
      <w:r w:rsidRPr="002C77D1">
        <w:t>借権の譲渡又は転貸がされたものと解するのが相当であり、他に賃貸人に対する信頼関係を破壊すると認めるに足りない特段の事情のない限り、賃貸人は同条二項に</w:t>
      </w:r>
      <w:r w:rsidRPr="002C77D1">
        <w:t xml:space="preserve"> </w:t>
      </w:r>
      <w:r w:rsidRPr="002C77D1">
        <w:t>より土地賃貸借契約を解除することができるものというべきである。けだし、</w:t>
      </w:r>
      <w:r w:rsidRPr="002C77D1">
        <w:t>(</w:t>
      </w:r>
      <w:r w:rsidRPr="002C77D1">
        <w:t>１</w:t>
      </w:r>
      <w:r>
        <w:t>)</w:t>
      </w:r>
      <w:r>
        <w:rPr>
          <w:rFonts w:hint="eastAsia"/>
        </w:rPr>
        <w:t xml:space="preserve">　</w:t>
      </w:r>
      <w:r w:rsidRPr="002C77D1">
        <w:t>民法六一二条は、賃貸借契約における当事者間の信頼関係を重視して、賃借人が</w:t>
      </w:r>
      <w:r w:rsidRPr="002C77D1">
        <w:t xml:space="preserve"> </w:t>
      </w:r>
      <w:r w:rsidRPr="002C77D1">
        <w:t>第三者に賃借物</w:t>
      </w:r>
      <w:r w:rsidRPr="002C77D1">
        <w:lastRenderedPageBreak/>
        <w:t>の使用又は収益をさせるためには賃貸人の承諾を要するものとしているのであって、賃借人が賃借物を無断で第三者に現実に使用又は収益させること</w:t>
      </w:r>
      <w:r>
        <w:t>が</w:t>
      </w:r>
      <w:r>
        <w:rPr>
          <w:rFonts w:hint="eastAsia"/>
        </w:rPr>
        <w:t>、</w:t>
      </w:r>
      <w:r w:rsidRPr="002C77D1">
        <w:t>正に契約当事者間の信頼関係を破壊する行為となるものと解するのが相当であり、</w:t>
      </w:r>
      <w:r w:rsidRPr="002C77D1">
        <w:t>(</w:t>
      </w:r>
      <w:r w:rsidRPr="002C77D1">
        <w:t>２</w:t>
      </w:r>
      <w:r w:rsidRPr="002C77D1">
        <w:t>)</w:t>
      </w:r>
      <w:r w:rsidRPr="002C77D1">
        <w:t xml:space="preserve">　譲渡担保権設定者が従前どおり建物を使用している場合には、賃借物たる敷地の現実の使用方法、占有状態に変更はないから、当事者間の信頼関係が破壊されるということはできないが、</w:t>
      </w:r>
      <w:r w:rsidRPr="002C77D1">
        <w:t>(</w:t>
      </w:r>
      <w:r w:rsidRPr="002C77D1">
        <w:t>３</w:t>
      </w:r>
      <w:r w:rsidRPr="002C77D1">
        <w:t>)</w:t>
      </w:r>
      <w:r w:rsidRPr="002C77D1">
        <w:t xml:space="preserve">　譲渡担保権者が建物の使用収益をする場合には、敷地の使用主体が替わることによって、その使用方法、占有状態に変更を来し、当事者間の信頼関係が破壊されるものといわざるを得ないからである</w:t>
      </w:r>
      <w:r>
        <w:rPr>
          <w:rFonts w:hint="eastAsia"/>
        </w:rPr>
        <w:t>。</w:t>
      </w:r>
    </w:p>
    <w:p w:rsidR="00A061DB" w:rsidRDefault="00A061DB" w:rsidP="00A061DB">
      <w:pPr>
        <w:pStyle w:val="a3"/>
        <w:ind w:leftChars="0" w:left="570"/>
      </w:pPr>
      <w:r>
        <w:t xml:space="preserve">　２</w:t>
      </w:r>
      <w:r>
        <w:rPr>
          <w:rFonts w:hint="eastAsia"/>
        </w:rPr>
        <w:t xml:space="preserve">　</w:t>
      </w:r>
      <w:r>
        <w:t>これを本件についてみるに、原審の前記認定事実によれば、Ｆは</w:t>
      </w:r>
      <w:r>
        <w:rPr>
          <w:rFonts w:hint="eastAsia"/>
        </w:rPr>
        <w:t>、</w:t>
      </w:r>
      <w:r w:rsidRPr="002060E8">
        <w:t>Ｄから譲渡担保として譲渡を受けた本件建物を被上告人に賃貸することによりこれの使用収益をしているものと解されるから、ＤのＦに対する同建物の譲渡に伴い、その敷地である本件土地について民法六一二条にいう賃借権の譲渡又は転貸がされたものと</w:t>
      </w:r>
      <w:r>
        <w:t>認めるのが相当である</w:t>
      </w:r>
      <w:r>
        <w:rPr>
          <w:rFonts w:hint="eastAsia"/>
        </w:rPr>
        <w:t>。</w:t>
      </w:r>
      <w:r w:rsidRPr="002060E8">
        <w:t>本件において、仮に、Ｆがいまだ譲渡担保権を実行しておらず、Ｄが本件建物につき受戻権を行使することが可能であるとしても、右の判断</w:t>
      </w:r>
      <w:r w:rsidRPr="002060E8">
        <w:t xml:space="preserve"> </w:t>
      </w:r>
      <w:r w:rsidRPr="002060E8">
        <w:t>は左右されない。</w:t>
      </w:r>
      <w:r w:rsidRPr="002060E8">
        <w:t xml:space="preserve"> </w:t>
      </w:r>
    </w:p>
    <w:p w:rsidR="00A061DB" w:rsidRDefault="00A061DB" w:rsidP="00A061DB">
      <w:pPr>
        <w:pStyle w:val="a3"/>
        <w:ind w:leftChars="0" w:left="570"/>
      </w:pPr>
      <w:r>
        <w:t xml:space="preserve">　３</w:t>
      </w:r>
      <w:r>
        <w:rPr>
          <w:rFonts w:hint="eastAsia"/>
        </w:rPr>
        <w:t xml:space="preserve">　</w:t>
      </w:r>
      <w:r w:rsidRPr="002060E8">
        <w:t>そうすると、特段の事情の認められない本件においては、上告人の本件賃貸借契約解除の意思表示は効力を生じたものというべき</w:t>
      </w:r>
      <w:r>
        <w:rPr>
          <w:rFonts w:hint="eastAsia"/>
        </w:rPr>
        <w:t>である。」</w:t>
      </w:r>
    </w:p>
    <w:p w:rsidR="00D72541" w:rsidRDefault="00D72541" w:rsidP="00A061DB">
      <w:pPr>
        <w:pStyle w:val="a3"/>
        <w:ind w:leftChars="0" w:left="570"/>
      </w:pPr>
    </w:p>
    <w:p w:rsidR="00D72541" w:rsidRDefault="00502F79" w:rsidP="00D72541">
      <w:r>
        <w:rPr>
          <w:rFonts w:hint="eastAsia"/>
        </w:rPr>
        <w:t>３</w:t>
      </w:r>
      <w:r>
        <w:rPr>
          <w:rFonts w:hint="eastAsia"/>
        </w:rPr>
        <w:t>.</w:t>
      </w:r>
      <w:r w:rsidR="00D72541">
        <w:rPr>
          <w:rFonts w:hint="eastAsia"/>
        </w:rPr>
        <w:t>争点</w:t>
      </w:r>
    </w:p>
    <w:p w:rsidR="00D72541" w:rsidRDefault="00D72541" w:rsidP="00D72541">
      <w:r>
        <w:rPr>
          <w:rFonts w:hint="eastAsia"/>
        </w:rPr>
        <w:t xml:space="preserve">　</w:t>
      </w:r>
      <w:r w:rsidR="00502F79">
        <w:rPr>
          <w:rFonts w:hint="eastAsia"/>
        </w:rPr>
        <w:t>借地上の建物につき借地人から譲渡担保権の設定を受けた者が、建物の引き渡しを受けて使用又は収益をする場合には、いまだ譲渡担保権が実行されておらず、譲渡担保権設定者によ</w:t>
      </w:r>
      <w:r w:rsidR="00E97508">
        <w:rPr>
          <w:rFonts w:hint="eastAsia"/>
        </w:rPr>
        <w:t>る受戻権の行使が可能であるとしても、建物の敷地について民法</w:t>
      </w:r>
      <w:r w:rsidR="00E97508">
        <w:rPr>
          <w:rFonts w:hint="eastAsia"/>
        </w:rPr>
        <w:t>612</w:t>
      </w:r>
      <w:r w:rsidR="00502F79">
        <w:rPr>
          <w:rFonts w:hint="eastAsia"/>
        </w:rPr>
        <w:t>条にいう賃借権の譲渡又は転貸がなされたことになるか？</w:t>
      </w:r>
    </w:p>
    <w:p w:rsidR="00502F79" w:rsidRDefault="00502F79" w:rsidP="00D72541"/>
    <w:p w:rsidR="00A061DB" w:rsidRDefault="00502F79" w:rsidP="00A061DB">
      <w:r>
        <w:rPr>
          <w:rFonts w:hint="eastAsia"/>
        </w:rPr>
        <w:t>４</w:t>
      </w:r>
      <w:r>
        <w:rPr>
          <w:rFonts w:hint="eastAsia"/>
        </w:rPr>
        <w:t>.</w:t>
      </w:r>
      <w:r w:rsidR="00A061DB">
        <w:rPr>
          <w:rFonts w:hint="eastAsia"/>
        </w:rPr>
        <w:t>基礎知識</w:t>
      </w:r>
    </w:p>
    <w:p w:rsidR="00A061DB" w:rsidRPr="00440509" w:rsidRDefault="00A061DB" w:rsidP="00A061DB">
      <w:r w:rsidRPr="00440509">
        <w:rPr>
          <w:rFonts w:hint="eastAsia"/>
        </w:rPr>
        <w:t>（</w:t>
      </w:r>
      <w:r w:rsidRPr="00440509">
        <w:rPr>
          <w:rFonts w:hint="eastAsia"/>
        </w:rPr>
        <w:t>1</w:t>
      </w:r>
      <w:r w:rsidRPr="00440509">
        <w:rPr>
          <w:rFonts w:hint="eastAsia"/>
        </w:rPr>
        <w:t>）賃借権の譲渡及び転貸の制限</w:t>
      </w:r>
    </w:p>
    <w:p w:rsidR="00A061DB" w:rsidRPr="00440509" w:rsidRDefault="00A061DB" w:rsidP="00A061DB">
      <w:pPr>
        <w:ind w:leftChars="202" w:left="424"/>
      </w:pPr>
      <w:r w:rsidRPr="00440509">
        <w:rPr>
          <w:rFonts w:hint="eastAsia"/>
        </w:rPr>
        <w:t>・民法第</w:t>
      </w:r>
      <w:r w:rsidRPr="00440509">
        <w:rPr>
          <w:rFonts w:hint="eastAsia"/>
        </w:rPr>
        <w:t>612</w:t>
      </w:r>
      <w:r w:rsidRPr="00440509">
        <w:rPr>
          <w:rFonts w:hint="eastAsia"/>
        </w:rPr>
        <w:t>条</w:t>
      </w:r>
    </w:p>
    <w:p w:rsidR="00A061DB" w:rsidRPr="00440509" w:rsidRDefault="00A061DB" w:rsidP="00A061DB">
      <w:pPr>
        <w:ind w:leftChars="202" w:left="991" w:hangingChars="270" w:hanging="567"/>
      </w:pPr>
      <w:r w:rsidRPr="00440509">
        <w:rPr>
          <w:rFonts w:hint="eastAsia"/>
        </w:rPr>
        <w:t xml:space="preserve">　①　賃借人は、賃貸人の承諾を得なければ、その賃借権を譲り渡し、又は賃借物を転貸することができない。</w:t>
      </w:r>
    </w:p>
    <w:p w:rsidR="00DC1913" w:rsidRDefault="00A061DB" w:rsidP="00DC1913">
      <w:pPr>
        <w:ind w:leftChars="202" w:left="991" w:hangingChars="270" w:hanging="567"/>
      </w:pPr>
      <w:r w:rsidRPr="00440509">
        <w:t xml:space="preserve">　</w:t>
      </w:r>
      <w:r w:rsidRPr="00440509">
        <w:rPr>
          <w:rFonts w:hint="eastAsia"/>
        </w:rPr>
        <w:t>②　賃借人が前項の規定に違反して第三者に賃借物の使用又は収益をさせたときは、賃貸人は、契約の解除をすることができる。</w:t>
      </w:r>
    </w:p>
    <w:p w:rsidR="00DC1913" w:rsidRDefault="00DC1913" w:rsidP="00A061DB">
      <w:pPr>
        <w:ind w:leftChars="202" w:left="991" w:hangingChars="270" w:hanging="567"/>
      </w:pPr>
      <w:r>
        <w:rPr>
          <w:rFonts w:hint="eastAsia"/>
        </w:rPr>
        <w:t>・民法</w:t>
      </w:r>
      <w:r>
        <w:rPr>
          <w:rFonts w:hint="eastAsia"/>
        </w:rPr>
        <w:t>612</w:t>
      </w:r>
      <w:r>
        <w:rPr>
          <w:rFonts w:hint="eastAsia"/>
        </w:rPr>
        <w:t>条</w:t>
      </w:r>
      <w:r>
        <w:rPr>
          <w:rFonts w:hint="eastAsia"/>
        </w:rPr>
        <w:t>2</w:t>
      </w:r>
      <w:r>
        <w:rPr>
          <w:rFonts w:hint="eastAsia"/>
        </w:rPr>
        <w:t>項の解除権発生の要件についての見解</w:t>
      </w:r>
    </w:p>
    <w:p w:rsidR="00DC1913" w:rsidRPr="00DC1913" w:rsidRDefault="00DC1913" w:rsidP="002A1795">
      <w:pPr>
        <w:ind w:leftChars="286" w:left="601"/>
      </w:pPr>
      <w:r>
        <w:rPr>
          <w:rFonts w:hint="eastAsia"/>
        </w:rPr>
        <w:t>単に賃借権の譲渡・転貸の契約を締結しただけで賃借人が譲受人・転借人</w:t>
      </w:r>
      <w:r w:rsidR="00E97508">
        <w:rPr>
          <w:rFonts w:hint="eastAsia"/>
        </w:rPr>
        <w:t>に現実の使用収益をさせていないときは、解除権は発生しないが（大判</w:t>
      </w:r>
      <w:r>
        <w:rPr>
          <w:rFonts w:hint="eastAsia"/>
        </w:rPr>
        <w:t>昭和</w:t>
      </w:r>
      <w:r>
        <w:rPr>
          <w:rFonts w:hint="eastAsia"/>
        </w:rPr>
        <w:t>13</w:t>
      </w:r>
      <w:r>
        <w:rPr>
          <w:rFonts w:hint="eastAsia"/>
        </w:rPr>
        <w:t>・</w:t>
      </w:r>
      <w:r>
        <w:rPr>
          <w:rFonts w:hint="eastAsia"/>
        </w:rPr>
        <w:t>4</w:t>
      </w:r>
      <w:r>
        <w:rPr>
          <w:rFonts w:hint="eastAsia"/>
        </w:rPr>
        <w:t>・</w:t>
      </w:r>
      <w:r>
        <w:rPr>
          <w:rFonts w:hint="eastAsia"/>
        </w:rPr>
        <w:t>16</w:t>
      </w:r>
      <w:r>
        <w:rPr>
          <w:rFonts w:hint="eastAsia"/>
        </w:rPr>
        <w:t>判決全集</w:t>
      </w:r>
      <w:r>
        <w:rPr>
          <w:rFonts w:hint="eastAsia"/>
        </w:rPr>
        <w:t>5</w:t>
      </w:r>
      <w:r>
        <w:rPr>
          <w:rFonts w:hint="eastAsia"/>
        </w:rPr>
        <w:t>巻</w:t>
      </w:r>
      <w:r>
        <w:rPr>
          <w:rFonts w:hint="eastAsia"/>
        </w:rPr>
        <w:t>9</w:t>
      </w:r>
      <w:r>
        <w:rPr>
          <w:rFonts w:hint="eastAsia"/>
        </w:rPr>
        <w:t>号</w:t>
      </w:r>
      <w:r>
        <w:rPr>
          <w:rFonts w:hint="eastAsia"/>
        </w:rPr>
        <w:t>8</w:t>
      </w:r>
      <w:r>
        <w:rPr>
          <w:rFonts w:hint="eastAsia"/>
        </w:rPr>
        <w:t>頁）、他方、賃借権の譲渡・転貸の契約をしていなくとも、事実として賃借人が第三者に使用収益をさせればそれだけで解除権が発生すると解する見解が</w:t>
      </w:r>
      <w:r>
        <w:rPr>
          <w:rFonts w:hint="eastAsia"/>
        </w:rPr>
        <w:lastRenderedPageBreak/>
        <w:t>有力である。</w:t>
      </w:r>
    </w:p>
    <w:p w:rsidR="00A061DB" w:rsidRPr="00440509" w:rsidRDefault="00A061DB" w:rsidP="00A061DB"/>
    <w:p w:rsidR="00A061DB" w:rsidRPr="00742B41" w:rsidRDefault="00A061DB" w:rsidP="00A061DB">
      <w:r>
        <w:rPr>
          <w:rFonts w:hint="eastAsia"/>
        </w:rPr>
        <w:t>（</w:t>
      </w:r>
      <w:r>
        <w:rPr>
          <w:rFonts w:hint="eastAsia"/>
        </w:rPr>
        <w:t>2</w:t>
      </w:r>
      <w:r>
        <w:rPr>
          <w:rFonts w:hint="eastAsia"/>
        </w:rPr>
        <w:t>）</w:t>
      </w:r>
      <w:r w:rsidRPr="00742B41">
        <w:rPr>
          <w:rFonts w:hint="eastAsia"/>
        </w:rPr>
        <w:t>賃借権の譲渡・転貸</w:t>
      </w:r>
    </w:p>
    <w:p w:rsidR="00A061DB" w:rsidRPr="00742B41" w:rsidRDefault="00A061DB" w:rsidP="00A061DB">
      <w:pPr>
        <w:ind w:leftChars="202" w:left="567" w:hangingChars="68" w:hanging="143"/>
      </w:pPr>
      <w:r>
        <w:rPr>
          <w:rFonts w:hint="eastAsia"/>
        </w:rPr>
        <w:t>・</w:t>
      </w:r>
      <w:r w:rsidRPr="00742B41">
        <w:rPr>
          <w:rFonts w:hint="eastAsia"/>
        </w:rPr>
        <w:t>土地の賃借人が借地上の自己所有の建物を譲渡した場合、敷地についても賃借権の譲渡あるいは転貸がなされたことになるのかということについて、建物所有のためには敷地の使用が必要</w:t>
      </w:r>
      <w:r w:rsidR="001A441B">
        <w:rPr>
          <w:rFonts w:hint="eastAsia"/>
        </w:rPr>
        <w:t>不可欠であるため、敷地についても原則的に賃借権の譲渡あるいは転貸</w:t>
      </w:r>
      <w:r w:rsidRPr="00742B41">
        <w:rPr>
          <w:rFonts w:hint="eastAsia"/>
        </w:rPr>
        <w:t>がなされたことになると一般的に解されている。</w:t>
      </w:r>
    </w:p>
    <w:p w:rsidR="00A061DB" w:rsidRPr="00742B41" w:rsidRDefault="00A061DB" w:rsidP="00A061DB">
      <w:pPr>
        <w:ind w:leftChars="202" w:left="567" w:hangingChars="68" w:hanging="143"/>
      </w:pPr>
      <w:r>
        <w:rPr>
          <w:rFonts w:hint="eastAsia"/>
        </w:rPr>
        <w:t>・賃借人が無断で建物を譲渡した場合について、</w:t>
      </w:r>
      <w:r w:rsidRPr="004D573F">
        <w:rPr>
          <w:rFonts w:hint="eastAsia"/>
        </w:rPr>
        <w:t>無断転貸の事例で</w:t>
      </w:r>
      <w:r>
        <w:rPr>
          <w:rFonts w:hint="eastAsia"/>
        </w:rPr>
        <w:t>は</w:t>
      </w:r>
      <w:r w:rsidRPr="004D573F">
        <w:rPr>
          <w:rFonts w:hint="eastAsia"/>
        </w:rPr>
        <w:t>あるが</w:t>
      </w:r>
      <w:r>
        <w:rPr>
          <w:rFonts w:hint="eastAsia"/>
        </w:rPr>
        <w:t>「最判昭和</w:t>
      </w:r>
      <w:r>
        <w:rPr>
          <w:rFonts w:hint="eastAsia"/>
        </w:rPr>
        <w:t>28</w:t>
      </w:r>
      <w:r>
        <w:rPr>
          <w:rFonts w:hint="eastAsia"/>
        </w:rPr>
        <w:t>年</w:t>
      </w:r>
      <w:r>
        <w:rPr>
          <w:rFonts w:hint="eastAsia"/>
        </w:rPr>
        <w:t>9</w:t>
      </w:r>
      <w:r>
        <w:rPr>
          <w:rFonts w:hint="eastAsia"/>
        </w:rPr>
        <w:t>月</w:t>
      </w:r>
      <w:r>
        <w:rPr>
          <w:rFonts w:hint="eastAsia"/>
        </w:rPr>
        <w:t>25</w:t>
      </w:r>
      <w:r>
        <w:rPr>
          <w:rFonts w:hint="eastAsia"/>
        </w:rPr>
        <w:t>日民集</w:t>
      </w:r>
      <w:r>
        <w:rPr>
          <w:rFonts w:hint="eastAsia"/>
        </w:rPr>
        <w:t>7</w:t>
      </w:r>
      <w:r>
        <w:rPr>
          <w:rFonts w:hint="eastAsia"/>
        </w:rPr>
        <w:t>巻</w:t>
      </w:r>
      <w:r>
        <w:rPr>
          <w:rFonts w:hint="eastAsia"/>
        </w:rPr>
        <w:t>9</w:t>
      </w:r>
      <w:r>
        <w:rPr>
          <w:rFonts w:hint="eastAsia"/>
        </w:rPr>
        <w:t>号</w:t>
      </w:r>
      <w:r>
        <w:rPr>
          <w:rFonts w:hint="eastAsia"/>
        </w:rPr>
        <w:t>979</w:t>
      </w:r>
      <w:r>
        <w:rPr>
          <w:rFonts w:hint="eastAsia"/>
        </w:rPr>
        <w:t>頁」の判例理論に従うと、賃貸借契約当事者間の信頼関係を破壊させない特段の事情がない限り、民法</w:t>
      </w:r>
      <w:r>
        <w:rPr>
          <w:rFonts w:hint="eastAsia"/>
        </w:rPr>
        <w:t>612</w:t>
      </w:r>
      <w:r>
        <w:rPr>
          <w:rFonts w:hint="eastAsia"/>
        </w:rPr>
        <w:t>条</w:t>
      </w:r>
      <w:r>
        <w:rPr>
          <w:rFonts w:hint="eastAsia"/>
        </w:rPr>
        <w:t>2</w:t>
      </w:r>
      <w:r>
        <w:rPr>
          <w:rFonts w:hint="eastAsia"/>
        </w:rPr>
        <w:t>項によって敷地の賃貸借契約の解除が認められる。</w:t>
      </w:r>
    </w:p>
    <w:p w:rsidR="00A061DB" w:rsidRDefault="00A061DB" w:rsidP="00A061DB"/>
    <w:p w:rsidR="00A061DB" w:rsidRDefault="00A061DB" w:rsidP="00A061DB">
      <w:r>
        <w:rPr>
          <w:rFonts w:hint="eastAsia"/>
        </w:rPr>
        <w:t>（</w:t>
      </w:r>
      <w:r>
        <w:rPr>
          <w:rFonts w:hint="eastAsia"/>
        </w:rPr>
        <w:t>3</w:t>
      </w:r>
      <w:r>
        <w:rPr>
          <w:rFonts w:hint="eastAsia"/>
        </w:rPr>
        <w:t>）解除権の行使</w:t>
      </w:r>
    </w:p>
    <w:p w:rsidR="00A061DB" w:rsidRDefault="00A061DB" w:rsidP="00A061DB">
      <w:pPr>
        <w:ind w:leftChars="202" w:left="424"/>
      </w:pPr>
      <w:r>
        <w:rPr>
          <w:rFonts w:hint="eastAsia"/>
        </w:rPr>
        <w:t>・民法第</w:t>
      </w:r>
      <w:r>
        <w:rPr>
          <w:rFonts w:hint="eastAsia"/>
        </w:rPr>
        <w:t>540</w:t>
      </w:r>
      <w:r>
        <w:rPr>
          <w:rFonts w:hint="eastAsia"/>
        </w:rPr>
        <w:t>条</w:t>
      </w:r>
    </w:p>
    <w:p w:rsidR="00A061DB" w:rsidRDefault="00A061DB" w:rsidP="00A061DB">
      <w:pPr>
        <w:ind w:leftChars="202" w:left="1132" w:hangingChars="337" w:hanging="708"/>
      </w:pPr>
      <w:r>
        <w:rPr>
          <w:rFonts w:hint="eastAsia"/>
        </w:rPr>
        <w:t xml:space="preserve">　①　契約又は法律の規定により当事者の一方が解除権を有するときは、その解除は、相手方に対する意思表示によってする。</w:t>
      </w:r>
    </w:p>
    <w:p w:rsidR="00A061DB" w:rsidRDefault="00A061DB" w:rsidP="00A061DB">
      <w:pPr>
        <w:ind w:leftChars="202" w:left="424"/>
      </w:pPr>
      <w:r>
        <w:rPr>
          <w:rFonts w:hint="eastAsia"/>
        </w:rPr>
        <w:t xml:space="preserve">　②　前項の意思表示は、撤回することができない。</w:t>
      </w:r>
    </w:p>
    <w:p w:rsidR="00A061DB" w:rsidRDefault="00A061DB" w:rsidP="00A061DB"/>
    <w:p w:rsidR="00A061DB" w:rsidRDefault="00A061DB" w:rsidP="00A061DB">
      <w:r>
        <w:rPr>
          <w:rFonts w:hint="eastAsia"/>
        </w:rPr>
        <w:t>（</w:t>
      </w:r>
      <w:r>
        <w:rPr>
          <w:rFonts w:hint="eastAsia"/>
        </w:rPr>
        <w:t>4</w:t>
      </w:r>
      <w:r>
        <w:rPr>
          <w:rFonts w:hint="eastAsia"/>
        </w:rPr>
        <w:t>）譲渡担保</w:t>
      </w:r>
    </w:p>
    <w:p w:rsidR="00A061DB" w:rsidRDefault="00A061DB" w:rsidP="00A061DB">
      <w:pPr>
        <w:ind w:left="850" w:hangingChars="405" w:hanging="850"/>
      </w:pPr>
      <w:r>
        <w:rPr>
          <w:rFonts w:hint="eastAsia"/>
        </w:rPr>
        <w:t>・特色　所有権移転という形式をとること、単純な売買ではなく、消費貸借契約が併存しており、債務を弁済すれば所有権が戻るという約定になっていること。</w:t>
      </w:r>
    </w:p>
    <w:p w:rsidR="00A061DB" w:rsidRDefault="00A061DB" w:rsidP="00A061DB">
      <w:r>
        <w:rPr>
          <w:rFonts w:hint="eastAsia"/>
        </w:rPr>
        <w:t>・法律構成　大きく分けて</w:t>
      </w:r>
      <w:r>
        <w:rPr>
          <w:rFonts w:hint="eastAsia"/>
        </w:rPr>
        <w:t>2</w:t>
      </w:r>
      <w:r>
        <w:rPr>
          <w:rFonts w:hint="eastAsia"/>
        </w:rPr>
        <w:t>つの立場がある</w:t>
      </w:r>
    </w:p>
    <w:p w:rsidR="00A061DB" w:rsidRDefault="00E97508" w:rsidP="0006047A">
      <w:pPr>
        <w:pStyle w:val="a3"/>
        <w:numPr>
          <w:ilvl w:val="0"/>
          <w:numId w:val="5"/>
        </w:numPr>
        <w:ind w:leftChars="0"/>
      </w:pPr>
      <w:r>
        <w:rPr>
          <w:rFonts w:hint="eastAsia"/>
        </w:rPr>
        <w:t>所</w:t>
      </w:r>
      <w:r w:rsidR="00A061DB">
        <w:rPr>
          <w:rFonts w:hint="eastAsia"/>
        </w:rPr>
        <w:t xml:space="preserve">有権的構成　</w:t>
      </w:r>
      <w:r w:rsidR="0006047A" w:rsidRPr="0006047A">
        <w:rPr>
          <w:rFonts w:hint="eastAsia"/>
        </w:rPr>
        <w:t>譲渡担保権者に所有権が移転するという形式に着目するが、目的物の所有権は、譲渡担保権者に完全に移転しているわけではなく、債務者にも何らかの権能が残っているとする構成</w:t>
      </w:r>
    </w:p>
    <w:p w:rsidR="00A061DB" w:rsidRPr="00C44D46" w:rsidRDefault="00A061DB" w:rsidP="00E97508">
      <w:pPr>
        <w:pStyle w:val="a3"/>
        <w:numPr>
          <w:ilvl w:val="0"/>
          <w:numId w:val="5"/>
        </w:numPr>
        <w:ind w:leftChars="0"/>
      </w:pPr>
      <w:r>
        <w:rPr>
          <w:rFonts w:hint="eastAsia"/>
        </w:rPr>
        <w:t>担保的構成　譲渡担保権者は目的物につき担保権を取得するにとどまり、</w:t>
      </w:r>
      <w:r w:rsidRPr="00FB2F0A">
        <w:rPr>
          <w:rFonts w:hint="eastAsia"/>
        </w:rPr>
        <w:t>目的物の所有権は設定者に帰属する</w:t>
      </w:r>
      <w:r>
        <w:rPr>
          <w:rFonts w:hint="eastAsia"/>
        </w:rPr>
        <w:t>という担保の実質に着目した構成</w:t>
      </w:r>
    </w:p>
    <w:p w:rsidR="00051444" w:rsidRPr="0006047A" w:rsidRDefault="0006047A" w:rsidP="002A1795">
      <w:pPr>
        <w:ind w:leftChars="200" w:left="420"/>
      </w:pPr>
      <w:r w:rsidRPr="0006047A">
        <w:rPr>
          <w:rFonts w:hint="eastAsia"/>
        </w:rPr>
        <w:t>近時の判例は、所有権的構成を基礎に置き、</w:t>
      </w:r>
      <w:r w:rsidRPr="0006047A">
        <w:t>弁済期前には</w:t>
      </w:r>
      <w:r w:rsidRPr="0006047A">
        <w:rPr>
          <w:rFonts w:hint="eastAsia"/>
        </w:rPr>
        <w:t>、</w:t>
      </w:r>
      <w:r w:rsidRPr="0006047A">
        <w:t>担保の目的の範囲内での所有権が譲渡担保権者に移転しており</w:t>
      </w:r>
      <w:r w:rsidRPr="0006047A">
        <w:rPr>
          <w:rFonts w:hint="eastAsia"/>
        </w:rPr>
        <w:t>、</w:t>
      </w:r>
      <w:r w:rsidRPr="0006047A">
        <w:t>実質的所有権は設定者に留保されるとの構成をとっている</w:t>
      </w:r>
      <w:r w:rsidRPr="0006047A">
        <w:rPr>
          <w:rFonts w:hint="eastAsia"/>
        </w:rPr>
        <w:t>。</w:t>
      </w:r>
    </w:p>
    <w:p w:rsidR="00051444" w:rsidRDefault="00502F79" w:rsidP="0013272E">
      <w:r>
        <w:rPr>
          <w:rFonts w:hint="eastAsia"/>
        </w:rPr>
        <w:t>５</w:t>
      </w:r>
      <w:r>
        <w:rPr>
          <w:rFonts w:hint="eastAsia"/>
        </w:rPr>
        <w:t>.</w:t>
      </w:r>
      <w:r w:rsidR="00463115">
        <w:rPr>
          <w:rFonts w:hint="eastAsia"/>
        </w:rPr>
        <w:t>従来の判例の流れ</w:t>
      </w:r>
    </w:p>
    <w:p w:rsidR="00051444" w:rsidRDefault="004247D6" w:rsidP="0013272E">
      <w:r>
        <w:rPr>
          <w:rFonts w:hint="eastAsia"/>
        </w:rPr>
        <w:t xml:space="preserve">　</w:t>
      </w:r>
      <w:r w:rsidR="00051444">
        <w:rPr>
          <w:rFonts w:hint="eastAsia"/>
        </w:rPr>
        <w:t>借地上の建物につき譲渡担保が設定された場合</w:t>
      </w:r>
      <w:r>
        <w:rPr>
          <w:rFonts w:hint="eastAsia"/>
        </w:rPr>
        <w:t>において、解除の可否について争う戦後の判例は、</w:t>
      </w:r>
      <w:r w:rsidR="00051444">
        <w:rPr>
          <w:rFonts w:hint="eastAsia"/>
        </w:rPr>
        <w:t>土地賃貸人による解除を否定している。これらの裁判例における理論構成は、大別すると次の２つとなる。</w:t>
      </w:r>
    </w:p>
    <w:p w:rsidR="00051444" w:rsidRDefault="00051444" w:rsidP="00051444">
      <w:pPr>
        <w:pStyle w:val="a3"/>
        <w:numPr>
          <w:ilvl w:val="0"/>
          <w:numId w:val="3"/>
        </w:numPr>
        <w:ind w:leftChars="0"/>
      </w:pPr>
      <w:r>
        <w:rPr>
          <w:rFonts w:hint="eastAsia"/>
        </w:rPr>
        <w:t>譲渡</w:t>
      </w:r>
      <w:r w:rsidR="00463115">
        <w:rPr>
          <w:rFonts w:hint="eastAsia"/>
        </w:rPr>
        <w:t>転貸非該当説…特別の事情がない限り、賃借権の譲渡、転貸がされたものとは解されないとするもの。</w:t>
      </w:r>
    </w:p>
    <w:p w:rsidR="00A061DB" w:rsidRDefault="00463115" w:rsidP="00A061DB">
      <w:pPr>
        <w:pStyle w:val="a3"/>
        <w:numPr>
          <w:ilvl w:val="0"/>
          <w:numId w:val="3"/>
        </w:numPr>
        <w:ind w:leftChars="0"/>
      </w:pPr>
      <w:r>
        <w:rPr>
          <w:rFonts w:hint="eastAsia"/>
        </w:rPr>
        <w:lastRenderedPageBreak/>
        <w:t>背信性否定説…譲渡、転貸はあるが、土地賃貸人に対する背信行為と認めるに足りない特段の事情があるから、賃貸人の解除権は発生しないとするもの。</w:t>
      </w:r>
    </w:p>
    <w:p w:rsidR="00A061DB" w:rsidRDefault="00A061DB" w:rsidP="00A061DB">
      <w:pPr>
        <w:pStyle w:val="a3"/>
        <w:ind w:leftChars="0" w:left="570"/>
      </w:pPr>
    </w:p>
    <w:p w:rsidR="001A441B" w:rsidRDefault="001A441B" w:rsidP="00A061DB">
      <w:pPr>
        <w:pStyle w:val="a3"/>
        <w:ind w:leftChars="0" w:left="570"/>
      </w:pPr>
    </w:p>
    <w:p w:rsidR="00A061DB" w:rsidRDefault="00A76183" w:rsidP="001A441B">
      <w:pPr>
        <w:ind w:firstLineChars="100" w:firstLine="210"/>
      </w:pPr>
      <w:r>
        <w:rPr>
          <w:rFonts w:hint="eastAsia"/>
        </w:rPr>
        <w:t>①</w:t>
      </w:r>
      <w:r w:rsidR="001A441B">
        <w:rPr>
          <w:rFonts w:hint="eastAsia"/>
        </w:rPr>
        <w:t>譲渡転貸非該当説</w:t>
      </w:r>
      <w:r w:rsidR="00A061DB">
        <w:rPr>
          <w:rFonts w:hint="eastAsia"/>
        </w:rPr>
        <w:t>を採用</w:t>
      </w:r>
    </w:p>
    <w:p w:rsidR="00A061DB" w:rsidRDefault="00A061DB" w:rsidP="001A441B">
      <w:pPr>
        <w:ind w:firstLineChars="200" w:firstLine="420"/>
      </w:pPr>
      <w:r>
        <w:rPr>
          <w:rFonts w:hint="eastAsia"/>
        </w:rPr>
        <w:t>○最判昭和</w:t>
      </w:r>
      <w:r>
        <w:rPr>
          <w:rFonts w:hint="eastAsia"/>
        </w:rPr>
        <w:t>40</w:t>
      </w:r>
      <w:r>
        <w:rPr>
          <w:rFonts w:hint="eastAsia"/>
        </w:rPr>
        <w:t>･</w:t>
      </w:r>
      <w:r>
        <w:rPr>
          <w:rFonts w:hint="eastAsia"/>
        </w:rPr>
        <w:t>12</w:t>
      </w:r>
      <w:r>
        <w:rPr>
          <w:rFonts w:hint="eastAsia"/>
        </w:rPr>
        <w:t>･</w:t>
      </w:r>
      <w:r>
        <w:rPr>
          <w:rFonts w:hint="eastAsia"/>
        </w:rPr>
        <w:t>17</w:t>
      </w:r>
      <w:r>
        <w:rPr>
          <w:rFonts w:hint="eastAsia"/>
        </w:rPr>
        <w:t>民集</w:t>
      </w:r>
      <w:r>
        <w:rPr>
          <w:rFonts w:hint="eastAsia"/>
        </w:rPr>
        <w:t>19</w:t>
      </w:r>
      <w:r>
        <w:rPr>
          <w:rFonts w:hint="eastAsia"/>
        </w:rPr>
        <w:t>巻</w:t>
      </w:r>
      <w:r>
        <w:rPr>
          <w:rFonts w:hint="eastAsia"/>
        </w:rPr>
        <w:t>9</w:t>
      </w:r>
      <w:r>
        <w:rPr>
          <w:rFonts w:hint="eastAsia"/>
        </w:rPr>
        <w:t>号</w:t>
      </w:r>
      <w:r>
        <w:rPr>
          <w:rFonts w:hint="eastAsia"/>
        </w:rPr>
        <w:t>2159</w:t>
      </w:r>
      <w:r w:rsidR="00E97508">
        <w:rPr>
          <w:rFonts w:hint="eastAsia"/>
        </w:rPr>
        <w:t>頁</w:t>
      </w:r>
    </w:p>
    <w:p w:rsidR="00A061DB" w:rsidRDefault="00A061DB" w:rsidP="001A441B">
      <w:pPr>
        <w:pStyle w:val="a3"/>
        <w:ind w:leftChars="0" w:left="570" w:firstLineChars="100" w:firstLine="210"/>
      </w:pPr>
      <w:r>
        <w:rPr>
          <w:rFonts w:hint="eastAsia"/>
        </w:rPr>
        <w:t>地上の建物につき譲渡担保権が設定されたが、譲渡担保権設定者がその後も引き続き譲渡担保目的物たる建物を使用しており、その敷地である土地の使用状況には変化がなかったという事案。</w:t>
      </w:r>
    </w:p>
    <w:p w:rsidR="00A061DB" w:rsidRDefault="00A061DB" w:rsidP="00A061DB">
      <w:pPr>
        <w:pStyle w:val="a3"/>
        <w:ind w:leftChars="0" w:left="570"/>
      </w:pPr>
      <w:r>
        <w:t xml:space="preserve">　</w:t>
      </w:r>
      <w:r>
        <w:rPr>
          <w:rFonts w:hint="eastAsia"/>
        </w:rPr>
        <w:t>「</w:t>
      </w:r>
      <w:r w:rsidRPr="001654C5">
        <w:rPr>
          <w:rFonts w:hint="eastAsia"/>
        </w:rPr>
        <w:t>土地賃借人が、第三者に対し、借地上の建物を買戻特約付で売り渡した場合において、当該売買が、実質上、第三者の債権担保の目的でなされたものであり、終局的確定的に権利を転移する趣旨のものでなく、かつ、買戻権がなお土地賃借人に留保されており、また、土地賃借人が前記建物売買後も引き続きその使用を許容されていた判示の事情のもとにおいては、右建物の敷地について民法第六一二条にいう賃借権の譲渡または転貸がなされなかつたものと解するのが相当であ</w:t>
      </w:r>
      <w:r w:rsidR="0006047A">
        <w:rPr>
          <w:rFonts w:hint="eastAsia"/>
        </w:rPr>
        <w:t>る」として解除を認めなかった。</w:t>
      </w:r>
    </w:p>
    <w:p w:rsidR="00A061DB" w:rsidRDefault="00A061DB" w:rsidP="00C47C37"/>
    <w:p w:rsidR="005325E0" w:rsidRDefault="00A76183" w:rsidP="00C80844">
      <w:pPr>
        <w:ind w:firstLineChars="100" w:firstLine="210"/>
      </w:pPr>
      <w:r>
        <w:rPr>
          <w:rFonts w:hint="eastAsia"/>
        </w:rPr>
        <w:t>②</w:t>
      </w:r>
      <w:r w:rsidR="00C80844">
        <w:rPr>
          <w:rFonts w:hint="eastAsia"/>
        </w:rPr>
        <w:t>背信性否定説を採用</w:t>
      </w:r>
    </w:p>
    <w:p w:rsidR="005325E0" w:rsidRDefault="005325E0" w:rsidP="005325E0">
      <w:pPr>
        <w:ind w:left="420" w:hangingChars="200" w:hanging="420"/>
      </w:pPr>
      <w:r>
        <w:rPr>
          <w:rFonts w:hint="eastAsia"/>
        </w:rPr>
        <w:t xml:space="preserve">　　○最判昭和</w:t>
      </w:r>
      <w:r>
        <w:rPr>
          <w:rFonts w:hint="eastAsia"/>
        </w:rPr>
        <w:t>44</w:t>
      </w:r>
      <w:r>
        <w:rPr>
          <w:rFonts w:hint="eastAsia"/>
        </w:rPr>
        <w:t>･</w:t>
      </w:r>
      <w:r>
        <w:rPr>
          <w:rFonts w:hint="eastAsia"/>
        </w:rPr>
        <w:t>1</w:t>
      </w:r>
      <w:r>
        <w:rPr>
          <w:rFonts w:hint="eastAsia"/>
        </w:rPr>
        <w:t>･</w:t>
      </w:r>
      <w:r>
        <w:rPr>
          <w:rFonts w:hint="eastAsia"/>
        </w:rPr>
        <w:t>31</w:t>
      </w:r>
      <w:r>
        <w:rPr>
          <w:rFonts w:hint="eastAsia"/>
        </w:rPr>
        <w:t>判時</w:t>
      </w:r>
      <w:r>
        <w:rPr>
          <w:rFonts w:hint="eastAsia"/>
        </w:rPr>
        <w:t>548</w:t>
      </w:r>
      <w:r>
        <w:rPr>
          <w:rFonts w:hint="eastAsia"/>
        </w:rPr>
        <w:t>号</w:t>
      </w:r>
      <w:r>
        <w:rPr>
          <w:rFonts w:hint="eastAsia"/>
        </w:rPr>
        <w:t>67</w:t>
      </w:r>
      <w:r w:rsidR="00E97508">
        <w:rPr>
          <w:rFonts w:hint="eastAsia"/>
        </w:rPr>
        <w:t>頁</w:t>
      </w:r>
    </w:p>
    <w:p w:rsidR="00990C74" w:rsidRDefault="00667CA0" w:rsidP="005325E0">
      <w:pPr>
        <w:ind w:left="420" w:hangingChars="200" w:hanging="420"/>
      </w:pPr>
      <w:r>
        <w:rPr>
          <w:rFonts w:hint="eastAsia"/>
        </w:rPr>
        <w:t xml:space="preserve">　　　</w:t>
      </w:r>
      <w:r w:rsidR="00DF55A3">
        <w:rPr>
          <w:rFonts w:hint="eastAsia"/>
        </w:rPr>
        <w:t>借地上の建物に譲渡担保権が設定され、</w:t>
      </w:r>
      <w:r>
        <w:rPr>
          <w:rFonts w:hint="eastAsia"/>
        </w:rPr>
        <w:t>借受金担保のための譲渡担保として借地上の建物の所有権を譲渡担保権者名義に変更したが、設定者が右建物を利用し続け、敷地利用の実体関係に変化がなく、債務の弁済により譲渡担保権はすでに消滅し</w:t>
      </w:r>
      <w:r w:rsidR="0008534D">
        <w:rPr>
          <w:rFonts w:hint="eastAsia"/>
        </w:rPr>
        <w:t>た事例。</w:t>
      </w:r>
    </w:p>
    <w:p w:rsidR="005325E0" w:rsidRDefault="005325E0" w:rsidP="005325E0">
      <w:pPr>
        <w:ind w:left="420" w:hangingChars="200" w:hanging="420"/>
      </w:pPr>
      <w:r>
        <w:rPr>
          <w:rFonts w:hint="eastAsia"/>
        </w:rPr>
        <w:t xml:space="preserve">　　　「賃借人が賃貸人の承諾を得ないで賃借権を譲渡しもしくは賃借物を転貸した場合においても、賃貸人と賃借権との間の信頼関係を破壊するに足りない特段の事情があると認められるときには、賃貸人は、民法六一二条に基づいて賃貸借契約を解除することができないものと解すべきである」とした。</w:t>
      </w:r>
    </w:p>
    <w:p w:rsidR="005325E0" w:rsidRDefault="005325E0" w:rsidP="005325E0">
      <w:pPr>
        <w:ind w:left="420" w:hangingChars="200" w:hanging="420"/>
      </w:pPr>
    </w:p>
    <w:p w:rsidR="00502F79" w:rsidRDefault="00502F79" w:rsidP="00D85858">
      <w:pPr>
        <w:ind w:left="420" w:hangingChars="200" w:hanging="420"/>
      </w:pPr>
      <w:r>
        <w:rPr>
          <w:rFonts w:hint="eastAsia"/>
        </w:rPr>
        <w:t xml:space="preserve">　</w:t>
      </w:r>
      <w:r w:rsidR="002A1795">
        <w:rPr>
          <w:rFonts w:hint="eastAsia"/>
        </w:rPr>
        <w:t xml:space="preserve">　</w:t>
      </w:r>
      <w:r w:rsidR="00D85858">
        <w:rPr>
          <w:rFonts w:hint="eastAsia"/>
        </w:rPr>
        <w:t>以上で挙げた判例は、借地上の建物につき譲渡担保が設定された場合に、譲渡担保非該当説と背信性否定説</w:t>
      </w:r>
      <w:r w:rsidR="00536FD3">
        <w:rPr>
          <w:rFonts w:hint="eastAsia"/>
        </w:rPr>
        <w:t>の二つの法律構成に</w:t>
      </w:r>
      <w:r w:rsidR="00D85858">
        <w:rPr>
          <w:rFonts w:hint="eastAsia"/>
        </w:rPr>
        <w:t>より、土地賃貸人による解除を否定してきたが、</w:t>
      </w:r>
      <w:r w:rsidR="00536FD3">
        <w:rPr>
          <w:rFonts w:hint="eastAsia"/>
        </w:rPr>
        <w:t>背信性否定説</w:t>
      </w:r>
      <w:r w:rsidR="00167D40">
        <w:rPr>
          <w:rFonts w:hint="eastAsia"/>
        </w:rPr>
        <w:t>を採用しながらも、本判決と同じく解除を認めた事例として、東京地裁</w:t>
      </w:r>
      <w:r w:rsidR="00536FD3">
        <w:rPr>
          <w:rFonts w:hint="eastAsia"/>
        </w:rPr>
        <w:t>平成</w:t>
      </w:r>
      <w:r w:rsidR="00536FD3">
        <w:rPr>
          <w:rFonts w:hint="eastAsia"/>
        </w:rPr>
        <w:t>4</w:t>
      </w:r>
      <w:r w:rsidR="00536FD3">
        <w:rPr>
          <w:rFonts w:hint="eastAsia"/>
        </w:rPr>
        <w:t>・</w:t>
      </w:r>
      <w:r w:rsidR="00536FD3">
        <w:rPr>
          <w:rFonts w:hint="eastAsia"/>
        </w:rPr>
        <w:t>7</w:t>
      </w:r>
      <w:r w:rsidR="00536FD3">
        <w:rPr>
          <w:rFonts w:hint="eastAsia"/>
        </w:rPr>
        <w:t>・</w:t>
      </w:r>
      <w:r w:rsidR="00167D40">
        <w:rPr>
          <w:rFonts w:hint="eastAsia"/>
        </w:rPr>
        <w:t>20</w:t>
      </w:r>
      <w:r w:rsidR="00167D40">
        <w:rPr>
          <w:rFonts w:hint="eastAsia"/>
        </w:rPr>
        <w:t>判決</w:t>
      </w:r>
      <w:r w:rsidR="00536FD3">
        <w:rPr>
          <w:rFonts w:hint="eastAsia"/>
        </w:rPr>
        <w:t>が挙げられる。</w:t>
      </w:r>
      <w:r w:rsidR="004247D6">
        <w:rPr>
          <w:rFonts w:hint="eastAsia"/>
        </w:rPr>
        <w:t>当該事例は借地上の建物を譲渡担保権者が第三者に賃貸した事例で</w:t>
      </w:r>
      <w:r w:rsidR="00990C74">
        <w:rPr>
          <w:rFonts w:hint="eastAsia"/>
        </w:rPr>
        <w:t>あり</w:t>
      </w:r>
      <w:r w:rsidR="004247D6">
        <w:rPr>
          <w:rFonts w:hint="eastAsia"/>
        </w:rPr>
        <w:t>、それが当然に賃借権の譲渡または転貸に当たるとはせず、「債務の弁済等により容易に</w:t>
      </w:r>
      <w:r w:rsidR="00D42D9C">
        <w:rPr>
          <w:rFonts w:hint="eastAsia"/>
        </w:rPr>
        <w:t>……本件……譲渡担保契約を終了せしめ得ること等特段の事由を主張立証しない以上」、土地賃借権の譲渡に該当するという構成をとり、賃貸借契約の解除を認めた。</w:t>
      </w:r>
    </w:p>
    <w:p w:rsidR="00536FD3" w:rsidRDefault="00536FD3" w:rsidP="00D85858">
      <w:pPr>
        <w:ind w:left="420" w:hangingChars="200" w:hanging="420"/>
      </w:pPr>
    </w:p>
    <w:p w:rsidR="003359A3" w:rsidRDefault="003359A3" w:rsidP="003359A3">
      <w:pPr>
        <w:ind w:left="420" w:hangingChars="200" w:hanging="420"/>
      </w:pPr>
    </w:p>
    <w:p w:rsidR="00A061DB" w:rsidRDefault="00353DDD" w:rsidP="00A061DB">
      <w:r>
        <w:rPr>
          <w:rFonts w:hint="eastAsia"/>
        </w:rPr>
        <w:t>６</w:t>
      </w:r>
      <w:r>
        <w:rPr>
          <w:rFonts w:hint="eastAsia"/>
        </w:rPr>
        <w:t>.</w:t>
      </w:r>
      <w:r w:rsidR="00A061DB">
        <w:rPr>
          <w:rFonts w:hint="eastAsia"/>
        </w:rPr>
        <w:t>最高裁判決の論理構成</w:t>
      </w:r>
    </w:p>
    <w:p w:rsidR="00DC1913" w:rsidRDefault="00B400CE" w:rsidP="00DC1913">
      <w:r>
        <w:rPr>
          <w:rFonts w:hint="eastAsia"/>
        </w:rPr>
        <w:t>（</w:t>
      </w:r>
      <w:r>
        <w:rPr>
          <w:rFonts w:hint="eastAsia"/>
        </w:rPr>
        <w:t>1</w:t>
      </w:r>
      <w:r>
        <w:rPr>
          <w:rFonts w:hint="eastAsia"/>
        </w:rPr>
        <w:t>）民法</w:t>
      </w:r>
      <w:r>
        <w:rPr>
          <w:rFonts w:hint="eastAsia"/>
        </w:rPr>
        <w:t>612</w:t>
      </w:r>
      <w:r>
        <w:rPr>
          <w:rFonts w:hint="eastAsia"/>
        </w:rPr>
        <w:t>条の趣旨について、本判決は、「</w:t>
      </w:r>
      <w:r w:rsidRPr="002C77D1">
        <w:t>民法六一二条は、賃貸借契約における当事者間の信頼関係を重視して、賃借人が</w:t>
      </w:r>
      <w:r w:rsidRPr="002C77D1">
        <w:t xml:space="preserve"> </w:t>
      </w:r>
      <w:r w:rsidRPr="002C77D1">
        <w:t>第三者に賃借物の使用又は収益をさせるためには賃貸人の承諾を要するものとしているのであって、賃借人が賃借物を無断で第三者に現実に使用又は収益させること</w:t>
      </w:r>
      <w:r>
        <w:t>が</w:t>
      </w:r>
      <w:r>
        <w:rPr>
          <w:rFonts w:hint="eastAsia"/>
        </w:rPr>
        <w:t>、</w:t>
      </w:r>
      <w:r w:rsidRPr="002C77D1">
        <w:t>正に契約当事者間の信頼関係を破壊する行為となるものと解するのが相当</w:t>
      </w:r>
      <w:r>
        <w:rPr>
          <w:rFonts w:hint="eastAsia"/>
        </w:rPr>
        <w:t>」であると判示した。</w:t>
      </w:r>
    </w:p>
    <w:p w:rsidR="00A061DB" w:rsidRDefault="00B400CE" w:rsidP="00DC1913">
      <w:r>
        <w:rPr>
          <w:rFonts w:hint="eastAsia"/>
        </w:rPr>
        <w:t>（</w:t>
      </w:r>
      <w:r>
        <w:rPr>
          <w:rFonts w:hint="eastAsia"/>
        </w:rPr>
        <w:t>2</w:t>
      </w:r>
      <w:r>
        <w:rPr>
          <w:rFonts w:hint="eastAsia"/>
        </w:rPr>
        <w:t>）</w:t>
      </w:r>
      <w:r w:rsidR="00A061DB">
        <w:rPr>
          <w:rFonts w:hint="eastAsia"/>
        </w:rPr>
        <w:t>借地上の建物につき譲渡担保が設定された場合における民法</w:t>
      </w:r>
      <w:r w:rsidR="00A061DB">
        <w:rPr>
          <w:rFonts w:hint="eastAsia"/>
        </w:rPr>
        <w:t>612</w:t>
      </w:r>
      <w:r w:rsidR="00A061DB">
        <w:rPr>
          <w:rFonts w:hint="eastAsia"/>
        </w:rPr>
        <w:t>条に基づく土地賃貸借契約の解除の可否について、原則は（最判昭</w:t>
      </w:r>
      <w:r w:rsidR="00A061DB">
        <w:rPr>
          <w:rFonts w:hint="eastAsia"/>
        </w:rPr>
        <w:t>40</w:t>
      </w:r>
      <w:r w:rsidR="00A061DB">
        <w:rPr>
          <w:rFonts w:hint="eastAsia"/>
        </w:rPr>
        <w:t>年</w:t>
      </w:r>
      <w:r w:rsidR="00A061DB">
        <w:rPr>
          <w:rFonts w:hint="eastAsia"/>
        </w:rPr>
        <w:t>12</w:t>
      </w:r>
      <w:r w:rsidR="00A061DB">
        <w:rPr>
          <w:rFonts w:hint="eastAsia"/>
        </w:rPr>
        <w:t>月</w:t>
      </w:r>
      <w:r w:rsidR="00A061DB">
        <w:rPr>
          <w:rFonts w:hint="eastAsia"/>
        </w:rPr>
        <w:t>17</w:t>
      </w:r>
      <w:r w:rsidR="00A061DB">
        <w:rPr>
          <w:rFonts w:hint="eastAsia"/>
        </w:rPr>
        <w:t>日民集</w:t>
      </w:r>
      <w:r w:rsidR="00A061DB">
        <w:rPr>
          <w:rFonts w:hint="eastAsia"/>
        </w:rPr>
        <w:t>19</w:t>
      </w:r>
      <w:r w:rsidR="00A061DB">
        <w:rPr>
          <w:rFonts w:hint="eastAsia"/>
        </w:rPr>
        <w:t>巻</w:t>
      </w:r>
      <w:r w:rsidR="00A061DB">
        <w:rPr>
          <w:rFonts w:hint="eastAsia"/>
        </w:rPr>
        <w:t>9</w:t>
      </w:r>
      <w:r w:rsidR="00A061DB">
        <w:rPr>
          <w:rFonts w:hint="eastAsia"/>
        </w:rPr>
        <w:t>号</w:t>
      </w:r>
      <w:r w:rsidR="00A061DB">
        <w:rPr>
          <w:rFonts w:hint="eastAsia"/>
        </w:rPr>
        <w:t>2159</w:t>
      </w:r>
      <w:r w:rsidR="00A061DB">
        <w:rPr>
          <w:rFonts w:hint="eastAsia"/>
        </w:rPr>
        <w:t>頁）を引用し、「</w:t>
      </w:r>
      <w:r w:rsidR="00A061DB" w:rsidRPr="003A7C1D">
        <w:t>借地人が借地上に所有する建物につき譲渡担保権を設定した場合には、建物所有権の移転は債権担保の趣旨でされたものであって、譲渡担保権者によって担保権が実行されるまでの間は、譲渡担保権設定者は受戻権を行使して建物所有権を回復することができるのであり、譲渡担保権設定者が引き続き建物を使用している限り、右建物の敷地について民法六一二条にいう賃借権の譲渡又は転貸がされたと解することはできない</w:t>
      </w:r>
      <w:r w:rsidR="00A061DB">
        <w:rPr>
          <w:rFonts w:hint="eastAsia"/>
        </w:rPr>
        <w:t>」のであるから解除請求は認められないが、譲渡担保権者が建物を使用収益している場合は確定的に所有権が譲渡担保者に移転していなくても、他に賃貸人に対する信頼関係を破壊すると認めるに足りない特段の事情のない限り</w:t>
      </w:r>
      <w:r w:rsidR="00E87B2D">
        <w:rPr>
          <w:rFonts w:hint="eastAsia"/>
        </w:rPr>
        <w:t>、</w:t>
      </w:r>
      <w:r w:rsidR="00291EEB">
        <w:rPr>
          <w:rFonts w:hint="eastAsia"/>
        </w:rPr>
        <w:t>民法</w:t>
      </w:r>
      <w:r w:rsidR="00291EEB">
        <w:rPr>
          <w:rFonts w:hint="eastAsia"/>
        </w:rPr>
        <w:t>612</w:t>
      </w:r>
      <w:r w:rsidR="00291EEB">
        <w:rPr>
          <w:rFonts w:hint="eastAsia"/>
        </w:rPr>
        <w:t>条にいう</w:t>
      </w:r>
      <w:r w:rsidR="00E87B2D">
        <w:rPr>
          <w:rFonts w:hint="eastAsia"/>
        </w:rPr>
        <w:t>賃借権の譲渡等がなされたことになり</w:t>
      </w:r>
      <w:r w:rsidR="00A061DB">
        <w:rPr>
          <w:rFonts w:hint="eastAsia"/>
        </w:rPr>
        <w:t>解除請求が認められるとし、その理由は、譲渡担保権者が建物の使用収益をする場合には敷地の使用主体が替わることによって、その使用方法、占有状態に変更を</w:t>
      </w:r>
      <w:r w:rsidR="00A061DB" w:rsidRPr="00916138">
        <w:rPr>
          <w:rFonts w:ascii="Segoe UI Symbol" w:hAnsi="Segoe UI Symbol" w:cs="Segoe UI Symbol" w:hint="eastAsia"/>
        </w:rPr>
        <w:t>来し、当事者間の信頼関係が原則として破壊されるからである</w:t>
      </w:r>
      <w:r w:rsidR="00DC1913">
        <w:rPr>
          <w:rFonts w:ascii="Segoe UI Symbol" w:hAnsi="Segoe UI Symbol" w:cs="Segoe UI Symbol" w:hint="eastAsia"/>
        </w:rPr>
        <w:t>と</w:t>
      </w:r>
      <w:r>
        <w:rPr>
          <w:rFonts w:ascii="Segoe UI Symbol" w:hAnsi="Segoe UI Symbol" w:cs="Segoe UI Symbol" w:hint="eastAsia"/>
        </w:rPr>
        <w:t>判示</w:t>
      </w:r>
      <w:r w:rsidR="00DC1913">
        <w:rPr>
          <w:rFonts w:ascii="Segoe UI Symbol" w:hAnsi="Segoe UI Symbol" w:cs="Segoe UI Symbol" w:hint="eastAsia"/>
        </w:rPr>
        <w:t>した。</w:t>
      </w:r>
    </w:p>
    <w:p w:rsidR="00CF5208" w:rsidRDefault="00CF5208" w:rsidP="00353DDD"/>
    <w:p w:rsidR="007667C6" w:rsidRDefault="00990C74" w:rsidP="00353DDD">
      <w:r>
        <w:rPr>
          <w:rFonts w:hint="eastAsia"/>
        </w:rPr>
        <w:t>７</w:t>
      </w:r>
      <w:r w:rsidR="007667C6">
        <w:rPr>
          <w:rFonts w:hint="eastAsia"/>
        </w:rPr>
        <w:t>.</w:t>
      </w:r>
      <w:r w:rsidR="002C41D8">
        <w:rPr>
          <w:rFonts w:hint="eastAsia"/>
        </w:rPr>
        <w:t>考察</w:t>
      </w:r>
    </w:p>
    <w:p w:rsidR="007667C6" w:rsidRDefault="00F02AFD" w:rsidP="00353DDD">
      <w:r>
        <w:rPr>
          <w:rFonts w:hint="eastAsia"/>
        </w:rPr>
        <w:t>本判決は、</w:t>
      </w:r>
      <w:r w:rsidR="0006047A">
        <w:rPr>
          <w:rFonts w:hint="eastAsia"/>
        </w:rPr>
        <w:t>借地上の建物の譲渡担保が民法６１２条にいう賃借権の譲渡または転貸に当たるのかという問題に対し、譲渡担保権者が使用収益していれば、所有権が同人に帰属したか否かにかかわらず、同条の譲渡、転貸に当たるという新判断を示した点に意義があると言える。</w:t>
      </w:r>
    </w:p>
    <w:p w:rsidR="00E05008" w:rsidRDefault="00E05008" w:rsidP="006519C5">
      <w:r>
        <w:rPr>
          <w:rFonts w:hint="eastAsia"/>
        </w:rPr>
        <w:t>従来の戦後の判例の多数は解除を認めてこなかったのに対し、なぜ本判決は解除を認め</w:t>
      </w:r>
      <w:r w:rsidR="0006047A">
        <w:rPr>
          <w:rFonts w:hint="eastAsia"/>
        </w:rPr>
        <w:t>たかについて、</w:t>
      </w:r>
      <w:r>
        <w:rPr>
          <w:rFonts w:hint="eastAsia"/>
        </w:rPr>
        <w:t>従来の判例は、譲渡担保権者が借地上の建物について使用収益するに至ったといえる</w:t>
      </w:r>
      <w:r w:rsidR="0006047A">
        <w:rPr>
          <w:rFonts w:hint="eastAsia"/>
        </w:rPr>
        <w:t>事案ではなく、目的物は譲渡担保の目的に則った使用がなされていたがため、民法６１２条二項に則して解除を認める必要はなかったが、本判決では、譲渡担保権者が目的物を使用収益するに至っている事案であり、目的物が譲渡担保本来の目的に則った使用がなされておらず譲渡担保としては例外的事例であったため、民法６１２条二項に則して解除を認める必要があったからであると考える。</w:t>
      </w:r>
    </w:p>
    <w:p w:rsidR="00E05008" w:rsidRDefault="00C13A35" w:rsidP="006519C5">
      <w:r>
        <w:rPr>
          <w:rFonts w:hint="eastAsia"/>
        </w:rPr>
        <w:t>次に、本判決は譲渡担保としては例外的である事案に</w:t>
      </w:r>
      <w:r w:rsidR="002C41D8">
        <w:rPr>
          <w:rFonts w:hint="eastAsia"/>
        </w:rPr>
        <w:t>たいしての理論構成を明確に示したものであると</w:t>
      </w:r>
      <w:r>
        <w:rPr>
          <w:rFonts w:hint="eastAsia"/>
        </w:rPr>
        <w:t>いえるがその理由を述べる。</w:t>
      </w:r>
      <w:r w:rsidR="00A64D83">
        <w:rPr>
          <w:rFonts w:hint="eastAsia"/>
        </w:rPr>
        <w:t>従来の判例の流れで本判決と同じく</w:t>
      </w:r>
      <w:r>
        <w:rPr>
          <w:rFonts w:hint="eastAsia"/>
        </w:rPr>
        <w:t>譲渡担保権者が目的物の使用収益をするに至っていたといえる状況があり、</w:t>
      </w:r>
      <w:r w:rsidR="00167D40">
        <w:rPr>
          <w:rFonts w:hint="eastAsia"/>
        </w:rPr>
        <w:t>背信性否定説を採用し、</w:t>
      </w:r>
      <w:r w:rsidR="00A64D83">
        <w:rPr>
          <w:rFonts w:hint="eastAsia"/>
        </w:rPr>
        <w:lastRenderedPageBreak/>
        <w:t>解除を認めた判例として平成四年判決を挙げたが、平成四年判決は借地上の建物につき譲渡担保権者が使用収益を行うことをもって、権利移転の終局性・確定性が高まっているからという理由で解除を認めたと解することができると考えられる。これに対して</w:t>
      </w:r>
      <w:r w:rsidR="009561E9">
        <w:rPr>
          <w:rFonts w:hint="eastAsia"/>
        </w:rPr>
        <w:t>本判決は、</w:t>
      </w:r>
      <w:r w:rsidR="008731E2">
        <w:rPr>
          <w:rFonts w:hint="eastAsia"/>
        </w:rPr>
        <w:t>借地上の建物につき譲渡担保権者が使用収益を行った場合、</w:t>
      </w:r>
      <w:r w:rsidR="009561E9">
        <w:rPr>
          <w:rFonts w:hint="eastAsia"/>
        </w:rPr>
        <w:t>仮に、譲渡担保権者がいまだ譲渡担保権を実行しておらず、譲渡担保権設定者が本件建物につき受戻権を行使することが可能であるとしても、解除請求を認めるという判断は左右されないことを強調している</w:t>
      </w:r>
      <w:r w:rsidR="00A64D83">
        <w:rPr>
          <w:rFonts w:hint="eastAsia"/>
        </w:rPr>
        <w:t>。</w:t>
      </w:r>
      <w:r w:rsidR="008731E2">
        <w:rPr>
          <w:rFonts w:hint="eastAsia"/>
        </w:rPr>
        <w:t>こ</w:t>
      </w:r>
      <w:r>
        <w:rPr>
          <w:rFonts w:hint="eastAsia"/>
        </w:rPr>
        <w:t>の関係に</w:t>
      </w:r>
      <w:r w:rsidR="008731E2">
        <w:rPr>
          <w:rFonts w:hint="eastAsia"/>
        </w:rPr>
        <w:t>ついてどのように考えるかというと、平成四年判決の解除を認めた理由は、譲渡担保権者が使用収益を行うことをもって、権利移転の終局性・確定性が高まっているからということであるが、終局性・確定性が高まっているということは</w:t>
      </w:r>
      <w:r>
        <w:rPr>
          <w:rFonts w:hint="eastAsia"/>
        </w:rPr>
        <w:t>、ただ</w:t>
      </w:r>
      <w:r w:rsidR="008731E2">
        <w:rPr>
          <w:rFonts w:hint="eastAsia"/>
        </w:rPr>
        <w:t>高まっているだけであり</w:t>
      </w:r>
      <w:r>
        <w:rPr>
          <w:rFonts w:hint="eastAsia"/>
        </w:rPr>
        <w:t>、譲渡担保権者の受戻権の行使は未だ可能な状態にあるといえる。したがって、</w:t>
      </w:r>
      <w:r w:rsidR="008A6C7F">
        <w:rPr>
          <w:rFonts w:hint="eastAsia"/>
        </w:rPr>
        <w:t>譲渡担保権設定者が</w:t>
      </w:r>
      <w:r w:rsidR="00ED5868">
        <w:rPr>
          <w:rFonts w:hint="eastAsia"/>
        </w:rPr>
        <w:t>受</w:t>
      </w:r>
      <w:r w:rsidR="008A6C7F">
        <w:rPr>
          <w:rFonts w:hint="eastAsia"/>
        </w:rPr>
        <w:t>戻権の</w:t>
      </w:r>
      <w:r w:rsidR="00ED5868">
        <w:rPr>
          <w:rFonts w:hint="eastAsia"/>
        </w:rPr>
        <w:t>行使が可能である状態にあるにもかかわらず、</w:t>
      </w:r>
      <w:r>
        <w:rPr>
          <w:rFonts w:hint="eastAsia"/>
        </w:rPr>
        <w:t>ただ</w:t>
      </w:r>
      <w:r w:rsidR="001D6901">
        <w:rPr>
          <w:rFonts w:hint="eastAsia"/>
        </w:rPr>
        <w:t>権利移転の終局性・確定性が</w:t>
      </w:r>
      <w:r>
        <w:rPr>
          <w:rFonts w:hint="eastAsia"/>
        </w:rPr>
        <w:t>高まっているということだけで解除を認める</w:t>
      </w:r>
      <w:r w:rsidR="008A6C7F">
        <w:rPr>
          <w:rFonts w:hint="eastAsia"/>
        </w:rPr>
        <w:t>と、民法</w:t>
      </w:r>
      <w:r w:rsidR="008A6C7F">
        <w:rPr>
          <w:rFonts w:hint="eastAsia"/>
        </w:rPr>
        <w:t>612</w:t>
      </w:r>
      <w:r w:rsidR="008A6C7F">
        <w:rPr>
          <w:rFonts w:hint="eastAsia"/>
        </w:rPr>
        <w:t>条</w:t>
      </w:r>
      <w:r w:rsidR="008A6C7F">
        <w:rPr>
          <w:rFonts w:hint="eastAsia"/>
        </w:rPr>
        <w:t>1</w:t>
      </w:r>
      <w:r w:rsidR="008A6C7F">
        <w:rPr>
          <w:rFonts w:hint="eastAsia"/>
        </w:rPr>
        <w:t>項にいう賃借権の無断譲渡等があったとはいえないため</w:t>
      </w:r>
      <w:r w:rsidR="00ED5868">
        <w:rPr>
          <w:rFonts w:hint="eastAsia"/>
        </w:rPr>
        <w:t>、解除を認めることは妥当ではない</w:t>
      </w:r>
      <w:r w:rsidR="004A6934">
        <w:rPr>
          <w:rFonts w:hint="eastAsia"/>
        </w:rPr>
        <w:t>という問題が生まれる</w:t>
      </w:r>
      <w:r w:rsidR="00ED5868">
        <w:rPr>
          <w:rFonts w:hint="eastAsia"/>
        </w:rPr>
        <w:t>。</w:t>
      </w:r>
      <w:r w:rsidR="004A6934">
        <w:rPr>
          <w:rFonts w:hint="eastAsia"/>
        </w:rPr>
        <w:t>よって</w:t>
      </w:r>
      <w:r w:rsidR="001D6901">
        <w:rPr>
          <w:rFonts w:hint="eastAsia"/>
        </w:rPr>
        <w:t>本判決と平成四年判決は類似の事例であったが、本判決は平成四年判決の理論構成</w:t>
      </w:r>
      <w:r w:rsidR="002A1795">
        <w:rPr>
          <w:rFonts w:hint="eastAsia"/>
        </w:rPr>
        <w:t>である背信性否定説</w:t>
      </w:r>
      <w:r w:rsidR="001D6901">
        <w:rPr>
          <w:rFonts w:hint="eastAsia"/>
        </w:rPr>
        <w:t>をそのまま採用するのではなく、上記受戻権の問題を回避するために、</w:t>
      </w:r>
      <w:r w:rsidR="00167D40">
        <w:rPr>
          <w:rFonts w:hint="eastAsia"/>
        </w:rPr>
        <w:t>従来の背信性否定説に</w:t>
      </w:r>
      <w:r w:rsidR="001D6901">
        <w:rPr>
          <w:rFonts w:hint="eastAsia"/>
        </w:rPr>
        <w:t>新たに</w:t>
      </w:r>
      <w:r w:rsidR="00ED5868">
        <w:rPr>
          <w:rFonts w:hint="eastAsia"/>
        </w:rPr>
        <w:t>譲渡担保設定</w:t>
      </w:r>
      <w:r w:rsidR="001D6901">
        <w:rPr>
          <w:rFonts w:hint="eastAsia"/>
        </w:rPr>
        <w:t>者が未だ受戻権の行使が可能である状態にあ</w:t>
      </w:r>
      <w:r w:rsidR="002C41D8">
        <w:rPr>
          <w:rFonts w:hint="eastAsia"/>
        </w:rPr>
        <w:t>ったとしても解除請求を認める判断に影響を与えないという新判断を</w:t>
      </w:r>
      <w:r w:rsidR="001D6901">
        <w:rPr>
          <w:rFonts w:hint="eastAsia"/>
        </w:rPr>
        <w:t>追加したといえるため</w:t>
      </w:r>
      <w:r w:rsidR="008A6C7F">
        <w:rPr>
          <w:rFonts w:hint="eastAsia"/>
        </w:rPr>
        <w:t>、譲渡担保としては例外的である事案にたいしての理論構成を明確に示した</w:t>
      </w:r>
      <w:r w:rsidR="00ED5868">
        <w:rPr>
          <w:rFonts w:hint="eastAsia"/>
        </w:rPr>
        <w:t>ものである</w:t>
      </w:r>
      <w:r w:rsidR="008A6C7F">
        <w:rPr>
          <w:rFonts w:hint="eastAsia"/>
        </w:rPr>
        <w:t>と考える。</w:t>
      </w:r>
    </w:p>
    <w:p w:rsidR="0006047A" w:rsidRDefault="0006047A" w:rsidP="006519C5"/>
    <w:p w:rsidR="00C80844" w:rsidRDefault="00C80844" w:rsidP="006519C5"/>
    <w:p w:rsidR="00C80844" w:rsidRDefault="00A76183" w:rsidP="00353DDD">
      <w:r>
        <w:rPr>
          <w:rFonts w:hint="eastAsia"/>
        </w:rPr>
        <w:t>【参考文献】</w:t>
      </w:r>
    </w:p>
    <w:p w:rsidR="00A76183" w:rsidRDefault="007667C6" w:rsidP="00353DDD">
      <w:r>
        <w:rPr>
          <w:rFonts w:hint="eastAsia"/>
        </w:rPr>
        <w:t>・道垣内弘人</w:t>
      </w:r>
      <w:r w:rsidR="00E97508">
        <w:rPr>
          <w:rFonts w:hint="eastAsia"/>
        </w:rPr>
        <w:t>「本判決判批」</w:t>
      </w:r>
      <w:r>
        <w:rPr>
          <w:rFonts w:hint="eastAsia"/>
        </w:rPr>
        <w:t>『平成九年度重要判例解説』ジュリスト</w:t>
      </w:r>
      <w:r>
        <w:rPr>
          <w:rFonts w:hint="eastAsia"/>
        </w:rPr>
        <w:t>1135</w:t>
      </w:r>
      <w:r>
        <w:rPr>
          <w:rFonts w:hint="eastAsia"/>
        </w:rPr>
        <w:t>号</w:t>
      </w:r>
      <w:r>
        <w:rPr>
          <w:rFonts w:hint="eastAsia"/>
        </w:rPr>
        <w:t>77</w:t>
      </w:r>
      <w:r>
        <w:rPr>
          <w:rFonts w:hint="eastAsia"/>
        </w:rPr>
        <w:t>頁</w:t>
      </w:r>
    </w:p>
    <w:p w:rsidR="007667C6" w:rsidRDefault="007667C6" w:rsidP="00353DDD">
      <w:r>
        <w:rPr>
          <w:rFonts w:hint="eastAsia"/>
        </w:rPr>
        <w:t>・円谷峻</w:t>
      </w:r>
      <w:r w:rsidR="00E97508">
        <w:rPr>
          <w:rFonts w:hint="eastAsia"/>
        </w:rPr>
        <w:t>「本判決判批」</w:t>
      </w:r>
      <w:r>
        <w:rPr>
          <w:rFonts w:hint="eastAsia"/>
        </w:rPr>
        <w:t>『私法判例リマークス</w:t>
      </w:r>
      <w:r>
        <w:rPr>
          <w:rFonts w:hint="eastAsia"/>
        </w:rPr>
        <w:t>1999</w:t>
      </w:r>
      <w:r>
        <w:rPr>
          <w:rFonts w:hint="eastAsia"/>
        </w:rPr>
        <w:t>年〈上〉』</w:t>
      </w:r>
      <w:r>
        <w:rPr>
          <w:rFonts w:hint="eastAsia"/>
        </w:rPr>
        <w:t>48</w:t>
      </w:r>
      <w:r>
        <w:rPr>
          <w:rFonts w:hint="eastAsia"/>
        </w:rPr>
        <w:t>頁</w:t>
      </w:r>
    </w:p>
    <w:p w:rsidR="007667C6" w:rsidRDefault="007667C6" w:rsidP="00353DDD">
      <w:r>
        <w:rPr>
          <w:rFonts w:hint="eastAsia"/>
        </w:rPr>
        <w:t>・古積健三郎</w:t>
      </w:r>
      <w:r w:rsidR="00E97508">
        <w:rPr>
          <w:rFonts w:hint="eastAsia"/>
        </w:rPr>
        <w:t>「本判決判批」</w:t>
      </w:r>
      <w:r>
        <w:rPr>
          <w:rFonts w:hint="eastAsia"/>
        </w:rPr>
        <w:t>『法学教室』</w:t>
      </w:r>
      <w:r>
        <w:rPr>
          <w:rFonts w:hint="eastAsia"/>
        </w:rPr>
        <w:t>209</w:t>
      </w:r>
      <w:r>
        <w:rPr>
          <w:rFonts w:hint="eastAsia"/>
        </w:rPr>
        <w:t>号</w:t>
      </w:r>
      <w:r>
        <w:rPr>
          <w:rFonts w:hint="eastAsia"/>
        </w:rPr>
        <w:t>98</w:t>
      </w:r>
      <w:r>
        <w:rPr>
          <w:rFonts w:hint="eastAsia"/>
        </w:rPr>
        <w:t>頁</w:t>
      </w:r>
    </w:p>
    <w:p w:rsidR="00C80844" w:rsidRDefault="00C80844" w:rsidP="00353DDD">
      <w:r>
        <w:rPr>
          <w:rFonts w:hint="eastAsia"/>
        </w:rPr>
        <w:t>・</w:t>
      </w:r>
      <w:r w:rsidR="00E97508">
        <w:rPr>
          <w:rFonts w:hint="eastAsia"/>
        </w:rPr>
        <w:t>三村量一「本判決判解」『最高裁判例解説</w:t>
      </w:r>
      <w:r>
        <w:rPr>
          <w:rFonts w:hint="eastAsia"/>
        </w:rPr>
        <w:t>民事篇</w:t>
      </w:r>
      <w:r w:rsidR="00E97508">
        <w:rPr>
          <w:rFonts w:hint="eastAsia"/>
        </w:rPr>
        <w:t>平成</w:t>
      </w:r>
      <w:r w:rsidR="00E97508">
        <w:rPr>
          <w:rFonts w:hint="eastAsia"/>
        </w:rPr>
        <w:t>9</w:t>
      </w:r>
      <w:r w:rsidR="00E97508">
        <w:rPr>
          <w:rFonts w:hint="eastAsia"/>
        </w:rPr>
        <w:t>年度（中）</w:t>
      </w:r>
      <w:r>
        <w:rPr>
          <w:rFonts w:hint="eastAsia"/>
        </w:rPr>
        <w:t>』</w:t>
      </w:r>
      <w:r>
        <w:rPr>
          <w:rFonts w:hint="eastAsia"/>
        </w:rPr>
        <w:t>987</w:t>
      </w:r>
      <w:r>
        <w:rPr>
          <w:rFonts w:hint="eastAsia"/>
        </w:rPr>
        <w:t>頁</w:t>
      </w:r>
    </w:p>
    <w:p w:rsidR="00C80844" w:rsidRPr="00353DDD" w:rsidRDefault="00C80844" w:rsidP="00353DDD">
      <w:r>
        <w:rPr>
          <w:rFonts w:hint="eastAsia"/>
        </w:rPr>
        <w:t>・内田貴『民法Ⅲ［第</w:t>
      </w:r>
      <w:r>
        <w:rPr>
          <w:rFonts w:hint="eastAsia"/>
        </w:rPr>
        <w:t>3</w:t>
      </w:r>
      <w:r>
        <w:rPr>
          <w:rFonts w:hint="eastAsia"/>
        </w:rPr>
        <w:t>版］債権総論・担保物権』東京大学出版（</w:t>
      </w:r>
      <w:r>
        <w:rPr>
          <w:rFonts w:hint="eastAsia"/>
        </w:rPr>
        <w:t>2013</w:t>
      </w:r>
      <w:r>
        <w:rPr>
          <w:rFonts w:hint="eastAsia"/>
        </w:rPr>
        <w:t>年）</w:t>
      </w:r>
    </w:p>
    <w:sectPr w:rsidR="00C80844" w:rsidRPr="00353DDD" w:rsidSect="00C47C37">
      <w:headerReference w:type="default" r:id="rId8"/>
      <w:footerReference w:type="default" r:id="rId9"/>
      <w:pgSz w:w="11906" w:h="16838"/>
      <w:pgMar w:top="1985" w:right="1701" w:bottom="1701" w:left="1701" w:header="851" w:footer="992" w:gutter="0"/>
      <w:lnNumType w:countBy="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DC" w:rsidRDefault="004F55DC" w:rsidP="00A061DB">
      <w:r>
        <w:separator/>
      </w:r>
    </w:p>
  </w:endnote>
  <w:endnote w:type="continuationSeparator" w:id="0">
    <w:p w:rsidR="004F55DC" w:rsidRDefault="004F55DC" w:rsidP="00A0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84179"/>
      <w:docPartObj>
        <w:docPartGallery w:val="Page Numbers (Bottom of Page)"/>
        <w:docPartUnique/>
      </w:docPartObj>
    </w:sdtPr>
    <w:sdtEndPr/>
    <w:sdtContent>
      <w:p w:rsidR="004A6934" w:rsidRDefault="00EC239B">
        <w:pPr>
          <w:pStyle w:val="a6"/>
          <w:jc w:val="center"/>
        </w:pPr>
        <w:r>
          <w:fldChar w:fldCharType="begin"/>
        </w:r>
        <w:r>
          <w:instrText>PAGE   \* MERGEFORMAT</w:instrText>
        </w:r>
        <w:r>
          <w:fldChar w:fldCharType="separate"/>
        </w:r>
        <w:r w:rsidR="005B5E09" w:rsidRPr="005B5E09">
          <w:rPr>
            <w:noProof/>
            <w:lang w:val="ja-JP"/>
          </w:rPr>
          <w:t>1</w:t>
        </w:r>
        <w:r>
          <w:rPr>
            <w:noProof/>
            <w:lang w:val="ja-JP"/>
          </w:rPr>
          <w:fldChar w:fldCharType="end"/>
        </w:r>
      </w:p>
    </w:sdtContent>
  </w:sdt>
  <w:p w:rsidR="004A6934" w:rsidRDefault="004A69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DC" w:rsidRDefault="004F55DC" w:rsidP="00A061DB">
      <w:r>
        <w:separator/>
      </w:r>
    </w:p>
  </w:footnote>
  <w:footnote w:type="continuationSeparator" w:id="0">
    <w:p w:rsidR="004F55DC" w:rsidRDefault="004F55DC" w:rsidP="00A0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34" w:rsidRDefault="004A6934">
    <w:pPr>
      <w:pStyle w:val="a4"/>
    </w:pPr>
    <w:r>
      <w:rPr>
        <w:rFonts w:hint="eastAsia"/>
      </w:rPr>
      <w:t>平成</w:t>
    </w:r>
    <w:r>
      <w:rPr>
        <w:rFonts w:hint="eastAsia"/>
      </w:rPr>
      <w:t>28</w:t>
    </w:r>
    <w:r>
      <w:rPr>
        <w:rFonts w:hint="eastAsia"/>
      </w:rPr>
      <w:t>年</w:t>
    </w:r>
    <w:r>
      <w:rPr>
        <w:rFonts w:hint="eastAsia"/>
      </w:rPr>
      <w:t>5</w:t>
    </w:r>
    <w:r>
      <w:rPr>
        <w:rFonts w:hint="eastAsia"/>
      </w:rPr>
      <w:t>月</w:t>
    </w:r>
    <w:r>
      <w:rPr>
        <w:rFonts w:hint="eastAsia"/>
      </w:rPr>
      <w:t>26</w:t>
    </w:r>
    <w:r>
      <w:rPr>
        <w:rFonts w:hint="eastAsia"/>
      </w:rPr>
      <w:t>日</w:t>
    </w:r>
  </w:p>
  <w:p w:rsidR="004A6934" w:rsidRDefault="004A6934">
    <w:pPr>
      <w:pStyle w:val="a4"/>
    </w:pPr>
    <w:r>
      <w:rPr>
        <w:rFonts w:hint="eastAsia"/>
      </w:rPr>
      <w:t>第</w:t>
    </w:r>
    <w:r>
      <w:rPr>
        <w:rFonts w:ascii="Segoe UI Symbol" w:hAnsi="Segoe UI Symbol" w:cs="Segoe UI Symbol" w:hint="eastAsia"/>
      </w:rPr>
      <w:t>三回報告式</w:t>
    </w:r>
  </w:p>
  <w:p w:rsidR="004A6934" w:rsidRDefault="004A69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3840"/>
    <w:multiLevelType w:val="hybridMultilevel"/>
    <w:tmpl w:val="49128F36"/>
    <w:lvl w:ilvl="0" w:tplc="13C27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A475F0"/>
    <w:multiLevelType w:val="hybridMultilevel"/>
    <w:tmpl w:val="E404175C"/>
    <w:lvl w:ilvl="0" w:tplc="CCD8F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050563"/>
    <w:multiLevelType w:val="hybridMultilevel"/>
    <w:tmpl w:val="0A3E3F3E"/>
    <w:lvl w:ilvl="0" w:tplc="3F22863A">
      <w:start w:val="1"/>
      <w:numFmt w:val="decimalEnclosedCircle"/>
      <w:lvlText w:val="%1"/>
      <w:lvlJc w:val="left"/>
      <w:pPr>
        <w:ind w:left="570" w:hanging="360"/>
      </w:pPr>
      <w:rPr>
        <w:rFonts w:hint="default"/>
      </w:rPr>
    </w:lvl>
    <w:lvl w:ilvl="1" w:tplc="8C24D77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F772FB"/>
    <w:multiLevelType w:val="hybridMultilevel"/>
    <w:tmpl w:val="0E7E3C96"/>
    <w:lvl w:ilvl="0" w:tplc="8702DE5C">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A26AFC"/>
    <w:multiLevelType w:val="hybridMultilevel"/>
    <w:tmpl w:val="098A516C"/>
    <w:lvl w:ilvl="0" w:tplc="3FB2F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9D"/>
    <w:rsid w:val="00051444"/>
    <w:rsid w:val="0006047A"/>
    <w:rsid w:val="0008534D"/>
    <w:rsid w:val="001238AB"/>
    <w:rsid w:val="001252B6"/>
    <w:rsid w:val="0013272E"/>
    <w:rsid w:val="0014009C"/>
    <w:rsid w:val="001467AF"/>
    <w:rsid w:val="001654C5"/>
    <w:rsid w:val="001656EB"/>
    <w:rsid w:val="00167D40"/>
    <w:rsid w:val="001A441B"/>
    <w:rsid w:val="001D6901"/>
    <w:rsid w:val="001E3DC2"/>
    <w:rsid w:val="001F02D6"/>
    <w:rsid w:val="002455B9"/>
    <w:rsid w:val="00291EEB"/>
    <w:rsid w:val="002A1795"/>
    <w:rsid w:val="002C41D8"/>
    <w:rsid w:val="002D424B"/>
    <w:rsid w:val="002D4467"/>
    <w:rsid w:val="003359A3"/>
    <w:rsid w:val="00353DDD"/>
    <w:rsid w:val="00374E64"/>
    <w:rsid w:val="003774A7"/>
    <w:rsid w:val="003D3954"/>
    <w:rsid w:val="003E47CF"/>
    <w:rsid w:val="004138C2"/>
    <w:rsid w:val="004247D6"/>
    <w:rsid w:val="00463115"/>
    <w:rsid w:val="004916D4"/>
    <w:rsid w:val="004A1661"/>
    <w:rsid w:val="004A6934"/>
    <w:rsid w:val="004B7ABF"/>
    <w:rsid w:val="004C011C"/>
    <w:rsid w:val="004F2C7D"/>
    <w:rsid w:val="004F55DC"/>
    <w:rsid w:val="00502F79"/>
    <w:rsid w:val="005325E0"/>
    <w:rsid w:val="00536FD3"/>
    <w:rsid w:val="00547670"/>
    <w:rsid w:val="005758F1"/>
    <w:rsid w:val="00593F6D"/>
    <w:rsid w:val="005B5E09"/>
    <w:rsid w:val="006519C5"/>
    <w:rsid w:val="00665B23"/>
    <w:rsid w:val="00667CA0"/>
    <w:rsid w:val="00697E2F"/>
    <w:rsid w:val="006C1C44"/>
    <w:rsid w:val="006D3590"/>
    <w:rsid w:val="007433DC"/>
    <w:rsid w:val="007667C6"/>
    <w:rsid w:val="00767475"/>
    <w:rsid w:val="007B4919"/>
    <w:rsid w:val="007C7BAB"/>
    <w:rsid w:val="00820B61"/>
    <w:rsid w:val="008731E2"/>
    <w:rsid w:val="00874126"/>
    <w:rsid w:val="008814D4"/>
    <w:rsid w:val="008A469D"/>
    <w:rsid w:val="008A6C7F"/>
    <w:rsid w:val="00911AAE"/>
    <w:rsid w:val="00916138"/>
    <w:rsid w:val="00931A60"/>
    <w:rsid w:val="009561E9"/>
    <w:rsid w:val="00990C74"/>
    <w:rsid w:val="00A061DB"/>
    <w:rsid w:val="00A5066D"/>
    <w:rsid w:val="00A64D83"/>
    <w:rsid w:val="00A72D4E"/>
    <w:rsid w:val="00A76183"/>
    <w:rsid w:val="00B32447"/>
    <w:rsid w:val="00B400CE"/>
    <w:rsid w:val="00C03C72"/>
    <w:rsid w:val="00C13A35"/>
    <w:rsid w:val="00C409FA"/>
    <w:rsid w:val="00C47C37"/>
    <w:rsid w:val="00C51056"/>
    <w:rsid w:val="00C51750"/>
    <w:rsid w:val="00C80844"/>
    <w:rsid w:val="00C93F9F"/>
    <w:rsid w:val="00CF5208"/>
    <w:rsid w:val="00D42D9C"/>
    <w:rsid w:val="00D72541"/>
    <w:rsid w:val="00D85858"/>
    <w:rsid w:val="00DB5F0A"/>
    <w:rsid w:val="00DC1913"/>
    <w:rsid w:val="00DC7BFD"/>
    <w:rsid w:val="00DD6665"/>
    <w:rsid w:val="00DE5025"/>
    <w:rsid w:val="00DF55A3"/>
    <w:rsid w:val="00E05008"/>
    <w:rsid w:val="00E2592C"/>
    <w:rsid w:val="00E75FFA"/>
    <w:rsid w:val="00E87B2D"/>
    <w:rsid w:val="00E97508"/>
    <w:rsid w:val="00EA4E6E"/>
    <w:rsid w:val="00EC239B"/>
    <w:rsid w:val="00EC2C66"/>
    <w:rsid w:val="00ED5868"/>
    <w:rsid w:val="00EF0D0F"/>
    <w:rsid w:val="00F02AFD"/>
    <w:rsid w:val="00F73FB0"/>
    <w:rsid w:val="00FE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BBDE03-9502-4FDD-A02A-0DDB5CE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69D"/>
    <w:pPr>
      <w:ind w:leftChars="400" w:left="840"/>
    </w:pPr>
  </w:style>
  <w:style w:type="paragraph" w:styleId="a4">
    <w:name w:val="header"/>
    <w:basedOn w:val="a"/>
    <w:link w:val="a5"/>
    <w:uiPriority w:val="99"/>
    <w:unhideWhenUsed/>
    <w:rsid w:val="00A061DB"/>
    <w:pPr>
      <w:tabs>
        <w:tab w:val="center" w:pos="4252"/>
        <w:tab w:val="right" w:pos="8504"/>
      </w:tabs>
      <w:snapToGrid w:val="0"/>
    </w:pPr>
  </w:style>
  <w:style w:type="character" w:customStyle="1" w:styleId="a5">
    <w:name w:val="ヘッダー (文字)"/>
    <w:basedOn w:val="a0"/>
    <w:link w:val="a4"/>
    <w:uiPriority w:val="99"/>
    <w:rsid w:val="00A061DB"/>
  </w:style>
  <w:style w:type="paragraph" w:styleId="a6">
    <w:name w:val="footer"/>
    <w:basedOn w:val="a"/>
    <w:link w:val="a7"/>
    <w:uiPriority w:val="99"/>
    <w:unhideWhenUsed/>
    <w:rsid w:val="00A061DB"/>
    <w:pPr>
      <w:tabs>
        <w:tab w:val="center" w:pos="4252"/>
        <w:tab w:val="right" w:pos="8504"/>
      </w:tabs>
      <w:snapToGrid w:val="0"/>
    </w:pPr>
  </w:style>
  <w:style w:type="character" w:customStyle="1" w:styleId="a7">
    <w:name w:val="フッター (文字)"/>
    <w:basedOn w:val="a0"/>
    <w:link w:val="a6"/>
    <w:uiPriority w:val="99"/>
    <w:rsid w:val="00A061DB"/>
  </w:style>
  <w:style w:type="paragraph" w:styleId="a8">
    <w:name w:val="footnote text"/>
    <w:basedOn w:val="a"/>
    <w:link w:val="a9"/>
    <w:uiPriority w:val="99"/>
    <w:semiHidden/>
    <w:unhideWhenUsed/>
    <w:rsid w:val="00A061DB"/>
    <w:pPr>
      <w:snapToGrid w:val="0"/>
      <w:jc w:val="left"/>
    </w:pPr>
  </w:style>
  <w:style w:type="character" w:customStyle="1" w:styleId="a9">
    <w:name w:val="脚注文字列 (文字)"/>
    <w:basedOn w:val="a0"/>
    <w:link w:val="a8"/>
    <w:uiPriority w:val="99"/>
    <w:semiHidden/>
    <w:rsid w:val="00A061DB"/>
  </w:style>
  <w:style w:type="character" w:styleId="aa">
    <w:name w:val="footnote reference"/>
    <w:basedOn w:val="a0"/>
    <w:uiPriority w:val="99"/>
    <w:semiHidden/>
    <w:unhideWhenUsed/>
    <w:rsid w:val="00A061DB"/>
    <w:rPr>
      <w:vertAlign w:val="superscript"/>
    </w:rPr>
  </w:style>
  <w:style w:type="character" w:styleId="ab">
    <w:name w:val="line number"/>
    <w:basedOn w:val="a0"/>
    <w:uiPriority w:val="99"/>
    <w:semiHidden/>
    <w:unhideWhenUsed/>
    <w:rsid w:val="0065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501C-47EA-437A-ACD0-92F46992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渡部由樹</dc:creator>
  <cp:keywords/>
  <dc:description/>
  <cp:lastModifiedBy>宮本太郎</cp:lastModifiedBy>
  <cp:revision>2</cp:revision>
  <dcterms:created xsi:type="dcterms:W3CDTF">2016-05-29T18:33:00Z</dcterms:created>
  <dcterms:modified xsi:type="dcterms:W3CDTF">2016-05-29T18:33:00Z</dcterms:modified>
</cp:coreProperties>
</file>